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10"/>
        </w:rPr>
        <w:t> </w:t>
      </w:r>
      <w:r>
        <w:rPr>
          <w:w w:val="90"/>
        </w:rPr>
        <w:t>PSHE</w:t>
      </w:r>
      <w:r>
        <w:rPr>
          <w:spacing w:val="11"/>
        </w:rPr>
        <w:t> </w:t>
      </w:r>
      <w:r>
        <w:rPr>
          <w:w w:val="90"/>
        </w:rPr>
        <w:t>knowledge</w:t>
      </w:r>
      <w:r>
        <w:rPr>
          <w:spacing w:val="10"/>
        </w:rPr>
        <w:t> </w:t>
      </w:r>
      <w:r>
        <w:rPr>
          <w:w w:val="90"/>
        </w:rPr>
        <w:t>and</w:t>
      </w:r>
      <w:r>
        <w:rPr>
          <w:spacing w:val="11"/>
        </w:rPr>
        <w:t> </w:t>
      </w:r>
      <w:r>
        <w:rPr>
          <w:w w:val="90"/>
        </w:rPr>
        <w:t>skills</w:t>
      </w:r>
      <w:r>
        <w:rPr>
          <w:spacing w:val="10"/>
        </w:rPr>
        <w:t> </w:t>
      </w:r>
      <w:r>
        <w:rPr>
          <w:w w:val="90"/>
        </w:rPr>
        <w:t>progression:</w:t>
      </w:r>
      <w:r>
        <w:rPr>
          <w:spacing w:val="11"/>
        </w:rPr>
        <w:t> </w:t>
      </w:r>
      <w:r>
        <w:rPr>
          <w:w w:val="90"/>
        </w:rPr>
        <w:t>Being</w:t>
      </w:r>
      <w:r>
        <w:rPr>
          <w:spacing w:val="10"/>
        </w:rPr>
        <w:t> </w:t>
      </w:r>
      <w:r>
        <w:rPr>
          <w:w w:val="90"/>
        </w:rPr>
        <w:t>Me</w:t>
      </w:r>
      <w:r>
        <w:rPr>
          <w:spacing w:val="11"/>
        </w:rPr>
        <w:t> </w:t>
      </w:r>
      <w:r>
        <w:rPr>
          <w:w w:val="90"/>
        </w:rPr>
        <w:t>In</w:t>
      </w:r>
      <w:r>
        <w:rPr>
          <w:spacing w:val="10"/>
        </w:rPr>
        <w:t> </w:t>
      </w:r>
      <w:r>
        <w:rPr>
          <w:w w:val="90"/>
        </w:rPr>
        <w:t>My</w:t>
      </w:r>
      <w:r>
        <w:rPr>
          <w:spacing w:val="11"/>
        </w:rPr>
        <w:t> </w:t>
      </w:r>
      <w:r>
        <w:rPr>
          <w:w w:val="90"/>
        </w:rPr>
        <w:t>World</w:t>
      </w:r>
      <w:r>
        <w:rPr>
          <w:spacing w:val="11"/>
        </w:rPr>
        <w:t> </w:t>
      </w:r>
      <w:r>
        <w:rPr>
          <w:w w:val="90"/>
        </w:rPr>
        <w:t>Ages</w:t>
      </w:r>
      <w:r>
        <w:rPr>
          <w:spacing w:val="10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18" w:lineRule="auto" w:before="81"/>
        <w:ind w:left="44" w:right="302"/>
      </w:pPr>
      <w:r>
        <w:rPr>
          <w:color w:val="631F5B"/>
          <w:w w:val="85"/>
        </w:rPr>
        <w:t>Jigsaw, the mindful approach to PSHE is a progressive and spiral scheme of learning. In planning the lessons, Jigsaw PSHE ensures that learning from previous years is revisited and </w:t>
      </w:r>
      <w:r>
        <w:rPr>
          <w:color w:val="631F5B"/>
          <w:w w:val="80"/>
        </w:rPr>
        <w:t>extended,</w:t>
      </w:r>
      <w:r>
        <w:rPr>
          <w:color w:val="631F5B"/>
        </w:rPr>
        <w:t> </w:t>
      </w:r>
      <w:r>
        <w:rPr>
          <w:color w:val="631F5B"/>
          <w:w w:val="80"/>
        </w:rPr>
        <w:t>adding</w:t>
      </w:r>
      <w:r>
        <w:rPr>
          <w:color w:val="631F5B"/>
        </w:rPr>
        <w:t> </w:t>
      </w:r>
      <w:r>
        <w:rPr>
          <w:color w:val="631F5B"/>
          <w:w w:val="80"/>
        </w:rPr>
        <w:t>new</w:t>
      </w:r>
      <w:r>
        <w:rPr>
          <w:color w:val="631F5B"/>
        </w:rPr>
        <w:t> </w:t>
      </w:r>
      <w:r>
        <w:rPr>
          <w:color w:val="631F5B"/>
          <w:w w:val="80"/>
        </w:rPr>
        <w:t>concepts,</w:t>
      </w:r>
      <w:r>
        <w:rPr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skills,</w:t>
      </w:r>
      <w:r>
        <w:rPr>
          <w:color w:val="631F5B"/>
        </w:rPr>
        <w:t> </w:t>
      </w:r>
      <w:r>
        <w:rPr>
          <w:color w:val="631F5B"/>
          <w:w w:val="80"/>
        </w:rPr>
        <w:t>year</w:t>
      </w:r>
      <w:r>
        <w:rPr>
          <w:color w:val="631F5B"/>
        </w:rPr>
        <w:t> </w:t>
      </w:r>
      <w:r>
        <w:rPr>
          <w:color w:val="631F5B"/>
          <w:w w:val="80"/>
        </w:rPr>
        <w:t>on</w:t>
      </w:r>
      <w:r>
        <w:rPr>
          <w:color w:val="631F5B"/>
        </w:rPr>
        <w:t> </w:t>
      </w:r>
      <w:r>
        <w:rPr>
          <w:color w:val="631F5B"/>
          <w:w w:val="80"/>
        </w:rPr>
        <w:t>year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appropriate.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table</w:t>
      </w:r>
      <w:r>
        <w:rPr>
          <w:color w:val="631F5B"/>
        </w:rPr>
        <w:t> </w:t>
      </w:r>
      <w:r>
        <w:rPr>
          <w:color w:val="631F5B"/>
          <w:w w:val="80"/>
        </w:rPr>
        <w:t>below</w:t>
      </w:r>
      <w:r>
        <w:rPr>
          <w:color w:val="631F5B"/>
        </w:rPr>
        <w:t> </w:t>
      </w:r>
      <w:r>
        <w:rPr>
          <w:color w:val="631F5B"/>
          <w:w w:val="80"/>
        </w:rPr>
        <w:t>draws</w:t>
      </w:r>
      <w:r>
        <w:rPr>
          <w:color w:val="631F5B"/>
        </w:rPr>
        <w:t> </w:t>
      </w:r>
      <w:r>
        <w:rPr>
          <w:color w:val="631F5B"/>
          <w:w w:val="80"/>
        </w:rPr>
        <w:t>out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rFonts w:ascii="Trebuchet MS"/>
          <w:color w:val="631F5B"/>
          <w:w w:val="80"/>
        </w:rPr>
        <w:t>spiral</w:t>
      </w:r>
      <w:r>
        <w:rPr>
          <w:rFonts w:ascii="Trebuchet MS"/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skills</w:t>
      </w:r>
      <w:r>
        <w:rPr>
          <w:color w:val="631F5B"/>
        </w:rPr>
        <w:t> </w:t>
      </w:r>
      <w:r>
        <w:rPr>
          <w:color w:val="631F5B"/>
          <w:w w:val="80"/>
        </w:rPr>
        <w:t>progression</w:t>
      </w:r>
      <w:r>
        <w:rPr>
          <w:color w:val="631F5B"/>
        </w:rPr>
        <w:t> </w:t>
      </w:r>
      <w:r>
        <w:rPr>
          <w:color w:val="631F5B"/>
          <w:w w:val="80"/>
        </w:rPr>
        <w:t>within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planned</w:t>
      </w:r>
      <w:r>
        <w:rPr>
          <w:color w:val="631F5B"/>
        </w:rPr>
        <w:t> </w:t>
      </w:r>
      <w:r>
        <w:rPr>
          <w:color w:val="631F5B"/>
          <w:w w:val="80"/>
        </w:rPr>
        <w:t>Being</w:t>
      </w:r>
      <w:r>
        <w:rPr>
          <w:color w:val="631F5B"/>
        </w:rPr>
        <w:t> </w:t>
      </w:r>
      <w:r>
        <w:rPr>
          <w:color w:val="631F5B"/>
          <w:w w:val="80"/>
        </w:rPr>
        <w:t>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  <w:spacing w:val="80"/>
        </w:rPr>
        <w:t> </w:t>
      </w:r>
      <w:r>
        <w:rPr>
          <w:color w:val="631F5B"/>
          <w:w w:val="85"/>
        </w:rPr>
        <w:t>My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World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age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group,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includes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contains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Learning</w:t>
      </w:r>
    </w:p>
    <w:p>
      <w:pPr>
        <w:pStyle w:val="BodyText"/>
        <w:spacing w:line="220" w:lineRule="auto" w:before="59"/>
        <w:ind w:left="44" w:right="211"/>
      </w:pPr>
      <w:r>
        <w:rPr>
          <w:color w:val="631F5B"/>
          <w:w w:val="80"/>
        </w:rPr>
        <w:t>Please</w:t>
      </w:r>
      <w:r>
        <w:rPr>
          <w:color w:val="631F5B"/>
        </w:rPr>
        <w:t> </w:t>
      </w:r>
      <w:r>
        <w:rPr>
          <w:color w:val="631F5B"/>
          <w:w w:val="80"/>
        </w:rPr>
        <w:t>ask</w:t>
      </w:r>
      <w:r>
        <w:rPr>
          <w:color w:val="631F5B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changed,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taught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different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group.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may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especially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true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their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first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using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3-11.</w:t>
      </w: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64" w:type="dxa"/>
        <w:tblBorders>
          <w:top w:val="single" w:sz="8" w:space="0" w:color="EE7402"/>
          <w:left w:val="single" w:sz="8" w:space="0" w:color="EE7402"/>
          <w:bottom w:val="single" w:sz="8" w:space="0" w:color="EE7402"/>
          <w:right w:val="single" w:sz="8" w:space="0" w:color="EE7402"/>
          <w:insideH w:val="single" w:sz="8" w:space="0" w:color="EE7402"/>
          <w:insideV w:val="single" w:sz="8" w:space="0" w:color="EE740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70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415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spacing w:val="-2"/>
                <w:w w:val="105"/>
                <w:sz w:val="18"/>
              </w:rPr>
              <w:t>BMIMW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20" w:firstLine="0"/>
              <w:jc w:val="center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spacing w:val="-2"/>
                <w:sz w:val="18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1099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w w:val="90"/>
                <w:sz w:val="18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18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ED6921"/>
          </w:tcPr>
          <w:p>
            <w:pPr>
              <w:pStyle w:val="TableParagraph"/>
              <w:spacing w:before="141"/>
              <w:ind w:left="986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w w:val="90"/>
                <w:sz w:val="18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Family</w:t>
            </w:r>
            <w:r>
              <w:rPr>
                <w:rFonts w:ascii="Trebuchet MS"/>
                <w:b/>
                <w:color w:val="FFFFFF"/>
                <w:spacing w:val="-3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18"/>
              </w:rPr>
              <w:t>Learning</w:t>
            </w:r>
          </w:p>
        </w:tc>
      </w:tr>
      <w:tr>
        <w:trPr>
          <w:trHeight w:val="3591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22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Ages 9-</w:t>
            </w:r>
            <w:r>
              <w:rPr>
                <w:rFonts w:ascii="Arial"/>
                <w:b/>
                <w:spacing w:val="-5"/>
                <w:sz w:val="18"/>
              </w:rPr>
              <w:t>10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2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face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new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challenges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positively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personal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goals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567" w:hanging="171"/>
              <w:jc w:val="left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responsibilities associated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citizen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wider community and their country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4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individual’s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behaviour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 </w:t>
            </w:r>
            <w:r>
              <w:rPr>
                <w:sz w:val="18"/>
              </w:rPr>
              <w:t>group and the consequences of this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7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democracy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voice </w:t>
            </w:r>
            <w:r>
              <w:rPr>
                <w:sz w:val="18"/>
              </w:rPr>
              <w:t>benefits the school community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62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contribute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towards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 </w:t>
            </w:r>
            <w:r>
              <w:rPr>
                <w:sz w:val="18"/>
              </w:rPr>
              <w:t>democratic process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27" w:after="0"/>
              <w:ind w:left="340" w:right="299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value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most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 </w:t>
            </w:r>
            <w:r>
              <w:rPr>
                <w:spacing w:val="-2"/>
                <w:sz w:val="18"/>
              </w:rPr>
              <w:t>school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hopes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4"/>
                <w:sz w:val="18"/>
              </w:rPr>
              <w:t>year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1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Empathy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whose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lives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different </w:t>
            </w:r>
            <w:r>
              <w:rPr>
                <w:sz w:val="18"/>
              </w:rPr>
              <w:t>from their own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2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Consider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actions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effect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 </w:t>
            </w:r>
            <w:r>
              <w:rPr>
                <w:sz w:val="18"/>
              </w:rPr>
              <w:t>have on themselves and 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65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group,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listening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 contributing effectively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9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school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community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benefits </w:t>
            </w:r>
            <w:r>
              <w:rPr>
                <w:sz w:val="18"/>
              </w:rPr>
              <w:t>from a Learning Charter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choices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regulate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emotions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22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What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makes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effective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class team?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353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 together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runs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well?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everyone have a role in 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24" w:hanging="171"/>
              <w:jc w:val="left"/>
              <w:rPr>
                <w:sz w:val="18"/>
              </w:rPr>
            </w:pPr>
            <w:r>
              <w:rPr>
                <w:sz w:val="18"/>
              </w:rPr>
              <w:t>Do you have choices about how to behave?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rules,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rewards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consequences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help </w:t>
            </w:r>
            <w:r>
              <w:rPr>
                <w:sz w:val="18"/>
              </w:rPr>
              <w:t>with this?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216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democracy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give an example?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96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skills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team work well together?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93" w:hanging="171"/>
              <w:jc w:val="left"/>
              <w:rPr>
                <w:sz w:val="18"/>
              </w:rPr>
            </w:pPr>
            <w:r>
              <w:rPr>
                <w:sz w:val="18"/>
              </w:rPr>
              <w:t>What are the Jigsaw Friends in your class called?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 your Jigsaw lessons?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time?</w:t>
            </w:r>
          </w:p>
        </w:tc>
      </w:tr>
      <w:tr>
        <w:trPr>
          <w:trHeight w:val="10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right="369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(unit)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year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ahead,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could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themselves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challenges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may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face.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learn 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responsibilities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member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class,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school,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wider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community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country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live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their own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behaviour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impact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choices,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rewards,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consequences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associated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each.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democracy, how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benefits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contribute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towards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it.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revisit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Charter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up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Journals.</w:t>
            </w:r>
          </w:p>
        </w:tc>
      </w:tr>
      <w:tr>
        <w:trPr>
          <w:trHeight w:val="6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right="369" w:firstLine="0"/>
              <w:rPr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New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key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vocabulary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that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may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be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Challenge,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Attitude,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Citizen,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Views,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Opinion,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Collaboration,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Collective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Decision,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Opportunities,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Vision, </w:t>
            </w:r>
            <w:r>
              <w:rPr>
                <w:sz w:val="18"/>
              </w:rPr>
              <w:t>Empathise,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Refugee,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Persecution,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Asylum,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Migrant,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Conflict,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Cooperation,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Participation.</w:t>
            </w:r>
          </w:p>
        </w:tc>
      </w:tr>
    </w:tbl>
    <w:p>
      <w:pPr>
        <w:pStyle w:val="BodyText"/>
        <w:spacing w:before="4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843949</wp:posOffset>
                </wp:positionH>
                <wp:positionV relativeFrom="paragraph">
                  <wp:posOffset>108892</wp:posOffset>
                </wp:positionV>
                <wp:extent cx="9000490" cy="1404620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9000490" cy="140462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E7402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5709" w:val="left" w:leader="none"/>
                              </w:tabs>
                              <w:spacing w:before="121"/>
                              <w:ind w:left="16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spacing w:val="-5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6.452698pt;margin-top:8.574243pt;width:708.7pt;height:110.6pt;mso-position-horizontal-relative:page;mso-position-vertical-relative:paragraph;z-index:-15728640;mso-wrap-distance-left:0;mso-wrap-distance-right:0" type="#_x0000_t202" id="docshape11" filled="false" stroked="true" strokeweight="1pt" strokecolor="#ee7402">
                <v:textbox inset="0,0,0,0">
                  <w:txbxContent>
                    <w:p>
                      <w:pPr>
                        <w:pStyle w:val="BodyText"/>
                        <w:tabs>
                          <w:tab w:pos="5709" w:val="left" w:leader="none"/>
                        </w:tabs>
                        <w:spacing w:before="121"/>
                        <w:ind w:left="16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</w:rPr>
                        <w:t>Notes</w:t>
                      </w:r>
                      <w:r>
                        <w:rPr>
                          <w:rFonts w:ascii="Arial"/>
                          <w:spacing w:val="-12"/>
                        </w:rPr>
                        <w:t> </w:t>
                      </w:r>
                      <w:r>
                        <w:rPr>
                          <w:rFonts w:ascii="Arial"/>
                          <w:spacing w:val="-5"/>
                        </w:rPr>
                        <w:t>for</w:t>
                      </w:r>
                      <w:r>
                        <w:rPr>
                          <w:rFonts w:ascii="Arial"/>
                        </w:rPr>
                        <w:tab/>
                      </w:r>
                      <w:r>
                        <w:rPr>
                          <w:rFonts w:ascii="Arial"/>
                          <w:spacing w:val="-2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6"/>
      </w:pPr>
    </w:p>
    <w:p>
      <w:pPr>
        <w:spacing w:before="1"/>
        <w:ind w:left="0" w:right="0" w:firstLine="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w w:val="85"/>
          <w:sz w:val="16"/>
        </w:rPr>
        <w:t>PSHE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w w:val="85"/>
          <w:sz w:val="16"/>
        </w:rPr>
        <w:t>Ltd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>
      <w:headerReference w:type="default" r:id="rId5"/>
      <w:type w:val="continuous"/>
      <w:pgSz w:w="16840" w:h="11910" w:orient="landscape"/>
      <w:pgMar w:header="364" w:footer="0" w:top="1320" w:bottom="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305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342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2025-10-22T09:01:14Z</dcterms:created>
  <dcterms:modified xsi:type="dcterms:W3CDTF">2025-10-22T09:01:14Z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