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-3"/>
        </w:rPr>
        <w:t> </w:t>
      </w:r>
      <w:r>
        <w:rPr>
          <w:w w:val="90"/>
        </w:rPr>
        <w:t>knowledge</w:t>
      </w:r>
      <w:r>
        <w:rPr>
          <w:spacing w:val="-3"/>
        </w:rPr>
        <w:t> </w:t>
      </w:r>
      <w:r>
        <w:rPr>
          <w:w w:val="90"/>
        </w:rPr>
        <w:t>and</w:t>
      </w:r>
      <w:r>
        <w:rPr>
          <w:spacing w:val="-3"/>
        </w:rPr>
        <w:t> </w:t>
      </w:r>
      <w:r>
        <w:rPr>
          <w:w w:val="90"/>
        </w:rPr>
        <w:t>skills</w:t>
      </w:r>
      <w:r>
        <w:rPr>
          <w:spacing w:val="-3"/>
        </w:rPr>
        <w:t> </w:t>
      </w:r>
      <w:r>
        <w:rPr>
          <w:w w:val="90"/>
        </w:rPr>
        <w:t>progression:</w:t>
      </w:r>
      <w:r>
        <w:rPr>
          <w:spacing w:val="-3"/>
        </w:rPr>
        <w:t> </w:t>
      </w:r>
      <w:r>
        <w:rPr>
          <w:w w:val="90"/>
        </w:rPr>
        <w:t>Celebrating</w:t>
      </w:r>
      <w:r>
        <w:rPr>
          <w:spacing w:val="-2"/>
        </w:rPr>
        <w:t> </w:t>
      </w:r>
      <w:r>
        <w:rPr>
          <w:w w:val="90"/>
        </w:rPr>
        <w:t>Difference</w:t>
      </w:r>
      <w:r>
        <w:rPr>
          <w:spacing w:val="-3"/>
        </w:rPr>
        <w:t> </w:t>
      </w:r>
      <w:r>
        <w:rPr>
          <w:w w:val="90"/>
        </w:rPr>
        <w:t>Ages</w:t>
      </w:r>
      <w:r>
        <w:rPr>
          <w:spacing w:val="-3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211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adding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new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concepts,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skills,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year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table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below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draws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out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and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skills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within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the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planned</w:t>
      </w:r>
      <w:r>
        <w:rPr>
          <w:color w:val="631F5B"/>
          <w:spacing w:val="10"/>
        </w:rPr>
        <w:t> </w:t>
      </w:r>
      <w:r>
        <w:rPr>
          <w:color w:val="631F5B"/>
          <w:w w:val="80"/>
        </w:rPr>
        <w:t>Celebrating </w:t>
      </w:r>
      <w:r>
        <w:rPr>
          <w:color w:val="631F5B"/>
          <w:w w:val="85"/>
        </w:rPr>
        <w:t>Difference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4"/>
          <w:w w:val="85"/>
        </w:rPr>
        <w:t> </w:t>
      </w:r>
      <w:r>
        <w:rPr>
          <w:color w:val="631F5B"/>
          <w:w w:val="85"/>
        </w:rPr>
        <w:t>Learning.</w:t>
      </w:r>
    </w:p>
    <w:p>
      <w:pPr>
        <w:pStyle w:val="BodyText"/>
        <w:spacing w:line="264" w:lineRule="auto" w:before="44" w:after="38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PSHE.</w:t>
      </w:r>
    </w:p>
    <w:tbl>
      <w:tblPr>
        <w:tblW w:w="0" w:type="auto"/>
        <w:jc w:val="left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CD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B729A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581" w:hRule="atLeast"/>
        </w:trPr>
        <w:tc>
          <w:tcPr>
            <w:tcW w:w="1417" w:type="dxa"/>
            <w:vMerge w:val="restart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9-</w:t>
            </w: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culture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means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0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differences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culture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sometimes </w:t>
            </w:r>
            <w:r>
              <w:rPr>
                <w:sz w:val="18"/>
              </w:rPr>
              <w:t>be a source of conflict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racism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unacceptable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75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rumour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spreading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bullying on and offline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15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external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forms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support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regard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 bullying e.g. Childline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direct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indirect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270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life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lives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children in the developing world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29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culture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cultures </w:t>
            </w:r>
            <w:r>
              <w:rPr>
                <w:sz w:val="18"/>
              </w:rPr>
              <w:t>within their class community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7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attitudes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 </w:t>
            </w:r>
            <w:r>
              <w:rPr>
                <w:sz w:val="18"/>
              </w:rPr>
              <w:t>different faith and cultural backgrounds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0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managing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their </w:t>
            </w:r>
            <w:r>
              <w:rPr>
                <w:sz w:val="18"/>
              </w:rPr>
              <w:t>own feelings in bullying 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9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encourage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children </w:t>
            </w:r>
            <w:r>
              <w:rPr>
                <w:sz w:val="18"/>
              </w:rPr>
              <w:t>who use bullying behaviours to make other </w:t>
            </w:r>
            <w:r>
              <w:rPr>
                <w:spacing w:val="-2"/>
                <w:sz w:val="18"/>
              </w:rPr>
              <w:t>choices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641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support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being </w:t>
            </w:r>
            <w:r>
              <w:rPr>
                <w:spacing w:val="-2"/>
                <w:sz w:val="18"/>
              </w:rPr>
              <w:t>bullied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7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Appreciate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value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happiness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regardless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 </w:t>
            </w:r>
            <w:r>
              <w:rPr>
                <w:sz w:val="18"/>
              </w:rPr>
              <w:t>material wealth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2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Develop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respect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cultures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 </w:t>
            </w:r>
            <w:r>
              <w:rPr>
                <w:spacing w:val="-4"/>
                <w:sz w:val="18"/>
              </w:rPr>
              <w:t>own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our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culture?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with different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cultures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be friends?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differences in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culture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cause conflict?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racism?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racism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unfair?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racism?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56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affect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person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feels about themselves? Is this fair?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Is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money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than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happiness?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33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less fortunate than us?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time?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right="179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explore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culture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cultural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differences.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racism,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aware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feelings towards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cultures.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revisit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topic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rumour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spreading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name-calling.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direct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 indirect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encourage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using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bullying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behaviours.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happiness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regardless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material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wealth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 respecting other people’s cultures.</w:t>
            </w:r>
          </w:p>
        </w:tc>
      </w:tr>
      <w:tr>
        <w:trPr>
          <w:trHeight w:val="651" w:hRule="atLeast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>
            <w:pPr>
              <w:pStyle w:val="TableParagraph"/>
              <w:spacing w:line="232" w:lineRule="auto" w:before="126"/>
              <w:ind w:left="170" w:right="179" w:firstLine="0"/>
              <w:rPr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New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that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may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be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Culture,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Conflict,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Belong,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Racism,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Colour,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Race,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Discrimination,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Bullying,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Rumour,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Name-calling,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Racist, </w:t>
            </w:r>
            <w:r>
              <w:rPr>
                <w:sz w:val="18"/>
              </w:rPr>
              <w:t>Banter,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Homophobic,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Cyber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bullying,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Texting,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Indirect,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Direct,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Developing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World.</w:t>
            </w:r>
          </w:p>
        </w:tc>
      </w:tr>
    </w:tbl>
    <w:p>
      <w:pPr>
        <w:pStyle w:val="BodyText"/>
        <w:spacing w:before="5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109089</wp:posOffset>
                </wp:positionV>
                <wp:extent cx="9000490" cy="1368425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000490" cy="136842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B729A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6.452797pt;margin-top:8.5897pt;width:708.7pt;height:107.75pt;mso-position-horizontal-relative:page;mso-position-vertical-relative:paragraph;z-index:-15728640;mso-wrap-distance-left:0;mso-wrap-distance-right:0" type="#_x0000_t202" id="docshape11" filled="false" stroked="true" strokeweight="1pt" strokecolor="#eb729a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8"/>
      </w:pPr>
    </w:p>
    <w:p>
      <w:pPr>
        <w:spacing w:before="0"/>
        <w:ind w:left="0" w:right="0" w:firstLine="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Education</w:t>
      </w:r>
      <w:r>
        <w:rPr>
          <w:rFonts w:ascii="Tahoma" w:hAnsi="Tahoma"/>
          <w:b/>
          <w:spacing w:val="-3"/>
          <w:w w:val="85"/>
          <w:sz w:val="16"/>
        </w:rPr>
        <w:t> </w:t>
      </w:r>
      <w:r>
        <w:rPr>
          <w:rFonts w:ascii="Tahoma" w:hAnsi="Tahoma"/>
          <w:b/>
          <w:w w:val="85"/>
          <w:sz w:val="16"/>
        </w:rPr>
        <w:t>Group</w:t>
      </w:r>
      <w:r>
        <w:rPr>
          <w:rFonts w:ascii="Tahoma" w:hAnsi="Tahoma"/>
          <w:b/>
          <w:spacing w:val="-2"/>
          <w:w w:val="85"/>
          <w:sz w:val="16"/>
        </w:rPr>
        <w:t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>
      <w:headerReference w:type="default" r:id="rId5"/>
      <w:type w:val="continuous"/>
      <w:pgSz w:w="16840" w:h="11910" w:orient="landscape"/>
      <w:pgMar w:header="364" w:footer="0" w:top="1320" w:bottom="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2032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4448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2025-10-22T09:01:19Z</dcterms:created>
  <dcterms:modified xsi:type="dcterms:W3CDTF">2025-10-22T09:01:19Z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