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-3"/>
        </w:rPr>
        <w:t> </w:t>
      </w:r>
      <w:r>
        <w:rPr>
          <w:w w:val="90"/>
        </w:rPr>
        <w:t>knowledge</w:t>
      </w:r>
      <w:r>
        <w:rPr>
          <w:spacing w:val="-3"/>
        </w:rPr>
        <w:t> </w:t>
      </w:r>
      <w:r>
        <w:rPr>
          <w:w w:val="90"/>
        </w:rPr>
        <w:t>and</w:t>
      </w:r>
      <w:r>
        <w:rPr>
          <w:spacing w:val="-3"/>
        </w:rPr>
        <w:t> </w:t>
      </w:r>
      <w:r>
        <w:rPr>
          <w:w w:val="90"/>
        </w:rPr>
        <w:t>skills</w:t>
      </w:r>
      <w:r>
        <w:rPr>
          <w:spacing w:val="-3"/>
        </w:rPr>
        <w:t> </w:t>
      </w:r>
      <w:r>
        <w:rPr>
          <w:w w:val="90"/>
        </w:rPr>
        <w:t>progression:</w:t>
      </w:r>
      <w:r>
        <w:rPr>
          <w:spacing w:val="-3"/>
        </w:rPr>
        <w:t> </w:t>
      </w:r>
      <w:r>
        <w:rPr>
          <w:w w:val="90"/>
        </w:rPr>
        <w:t>Celebrating</w:t>
      </w:r>
      <w:r>
        <w:rPr>
          <w:spacing w:val="-2"/>
        </w:rPr>
        <w:t> </w:t>
      </w:r>
      <w:r>
        <w:rPr>
          <w:w w:val="90"/>
        </w:rPr>
        <w:t>Difference</w:t>
      </w:r>
      <w:r>
        <w:rPr>
          <w:spacing w:val="-3"/>
        </w:rPr>
        <w:t> </w:t>
      </w:r>
      <w:r>
        <w:rPr>
          <w:w w:val="90"/>
        </w:rPr>
        <w:t>Ages</w:t>
      </w:r>
      <w:r>
        <w:rPr>
          <w:spacing w:val="-3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18" w:lineRule="auto" w:before="81"/>
        <w:ind w:left="44" w:right="211"/>
      </w:pPr>
      <w:r>
        <w:rPr>
          <w:color w:val="631F5B"/>
          <w:w w:val="85"/>
        </w:rPr>
        <w:t>Jigsaw, the mindful approach to PSHE is a progressive and spiral scheme of learning. In planning the lessons, Jigsaw PSHE ensures that learning from previous years is revisited and </w:t>
      </w:r>
      <w:r>
        <w:rPr>
          <w:color w:val="631F5B"/>
          <w:w w:val="80"/>
        </w:rPr>
        <w:t>extended,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adding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new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concepts,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knowledge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and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skills,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year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on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year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as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appropriate.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The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table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below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draws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out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the</w:t>
      </w:r>
      <w:r>
        <w:rPr>
          <w:color w:val="631F5B"/>
          <w:spacing w:val="10"/>
        </w:rPr>
        <w:t> </w:t>
      </w:r>
      <w:r>
        <w:rPr>
          <w:rFonts w:ascii="Trebuchet MS"/>
          <w:color w:val="631F5B"/>
          <w:w w:val="80"/>
        </w:rPr>
        <w:t>spiral</w:t>
      </w:r>
      <w:r>
        <w:rPr>
          <w:rFonts w:ascii="Trebuchet MS"/>
          <w:color w:val="631F5B"/>
        </w:rPr>
        <w:t> </w:t>
      </w:r>
      <w:r>
        <w:rPr>
          <w:color w:val="631F5B"/>
          <w:w w:val="80"/>
        </w:rPr>
        <w:t>knowledge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and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skills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progression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within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the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planned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Celebrating </w:t>
      </w:r>
      <w:r>
        <w:rPr>
          <w:color w:val="631F5B"/>
          <w:w w:val="85"/>
        </w:rPr>
        <w:t>Difference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age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group,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includes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some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contains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Learning.</w:t>
      </w:r>
    </w:p>
    <w:p>
      <w:pPr>
        <w:pStyle w:val="BodyText"/>
        <w:spacing w:line="264" w:lineRule="auto" w:before="44" w:after="38"/>
        <w:ind w:left="44" w:right="211"/>
      </w:pPr>
      <w:r>
        <w:rPr>
          <w:color w:val="631F5B"/>
          <w:w w:val="80"/>
        </w:rPr>
        <w:t>Please</w:t>
      </w:r>
      <w:r>
        <w:rPr>
          <w:color w:val="631F5B"/>
        </w:rPr>
        <w:t> </w:t>
      </w:r>
      <w:r>
        <w:rPr>
          <w:color w:val="631F5B"/>
          <w:w w:val="80"/>
        </w:rPr>
        <w:t>ask</w:t>
      </w:r>
      <w:r>
        <w:rPr>
          <w:color w:val="631F5B"/>
        </w:rPr>
        <w:t> </w:t>
      </w:r>
      <w:r>
        <w:rPr>
          <w:color w:val="631F5B"/>
          <w:w w:val="80"/>
        </w:rPr>
        <w:t>your</w:t>
      </w:r>
      <w:r>
        <w:rPr>
          <w:color w:val="631F5B"/>
        </w:rPr>
        <w:t> </w:t>
      </w:r>
      <w:r>
        <w:rPr>
          <w:color w:val="631F5B"/>
          <w:w w:val="80"/>
        </w:rPr>
        <w:t>child’s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for</w:t>
      </w:r>
      <w:r>
        <w:rPr>
          <w:color w:val="631F5B"/>
        </w:rPr>
        <w:t> </w:t>
      </w:r>
      <w:r>
        <w:rPr>
          <w:color w:val="631F5B"/>
          <w:w w:val="80"/>
        </w:rPr>
        <w:t>details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any</w:t>
      </w:r>
      <w:r>
        <w:rPr>
          <w:color w:val="631F5B"/>
        </w:rPr>
        <w:t> </w:t>
      </w:r>
      <w:r>
        <w:rPr>
          <w:color w:val="631F5B"/>
          <w:w w:val="80"/>
        </w:rPr>
        <w:t>adaptations</w:t>
      </w:r>
      <w:r>
        <w:rPr>
          <w:color w:val="631F5B"/>
        </w:rPr>
        <w:t> </w:t>
      </w:r>
      <w:r>
        <w:rPr>
          <w:color w:val="631F5B"/>
          <w:w w:val="80"/>
        </w:rPr>
        <w:t>they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made</w:t>
      </w:r>
      <w:r>
        <w:rPr>
          <w:color w:val="631F5B"/>
        </w:rPr>
        <w:t> </w:t>
      </w:r>
      <w:r>
        <w:rPr>
          <w:color w:val="631F5B"/>
          <w:w w:val="80"/>
        </w:rPr>
        <w:t>to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programme</w:t>
      </w:r>
      <w:r>
        <w:rPr>
          <w:color w:val="631F5B"/>
        </w:rPr>
        <w:t> </w:t>
      </w:r>
      <w:r>
        <w:rPr>
          <w:color w:val="631F5B"/>
          <w:w w:val="80"/>
        </w:rPr>
        <w:t>in</w:t>
      </w:r>
      <w:r>
        <w:rPr>
          <w:color w:val="631F5B"/>
        </w:rPr>
        <w:t> </w:t>
      </w:r>
      <w:r>
        <w:rPr>
          <w:color w:val="631F5B"/>
          <w:w w:val="80"/>
        </w:rPr>
        <w:t>line</w:t>
      </w:r>
      <w:r>
        <w:rPr>
          <w:color w:val="631F5B"/>
        </w:rPr>
        <w:t> </w:t>
      </w:r>
      <w:r>
        <w:rPr>
          <w:color w:val="631F5B"/>
          <w:w w:val="80"/>
        </w:rPr>
        <w:t>with</w:t>
      </w:r>
      <w:r>
        <w:rPr>
          <w:color w:val="631F5B"/>
        </w:rPr>
        <w:t> </w:t>
      </w:r>
      <w:r>
        <w:rPr>
          <w:color w:val="631F5B"/>
          <w:w w:val="80"/>
        </w:rPr>
        <w:t>their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policy</w:t>
      </w:r>
      <w:r>
        <w:rPr>
          <w:color w:val="631F5B"/>
        </w:rPr>
        <w:t> </w:t>
      </w:r>
      <w:r>
        <w:rPr>
          <w:color w:val="631F5B"/>
          <w:w w:val="80"/>
        </w:rPr>
        <w:t>as</w:t>
      </w:r>
      <w:r>
        <w:rPr>
          <w:color w:val="631F5B"/>
        </w:rPr>
        <w:t> </w:t>
      </w:r>
      <w:r>
        <w:rPr>
          <w:color w:val="631F5B"/>
          <w:w w:val="80"/>
        </w:rPr>
        <w:t>some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content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vocabulary</w:t>
      </w:r>
      <w:r>
        <w:rPr>
          <w:color w:val="631F5B"/>
        </w:rPr>
        <w:t> </w:t>
      </w:r>
      <w:r>
        <w:rPr>
          <w:color w:val="631F5B"/>
          <w:w w:val="80"/>
        </w:rPr>
        <w:t>may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been </w:t>
      </w:r>
      <w:r>
        <w:rPr>
          <w:color w:val="631F5B"/>
          <w:w w:val="85"/>
        </w:rPr>
        <w:t>changed,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or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be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taught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different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group.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may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be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especially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true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if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their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first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using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PSHE.</w:t>
      </w:r>
    </w:p>
    <w:tbl>
      <w:tblPr>
        <w:tblW w:w="0" w:type="auto"/>
        <w:jc w:val="left"/>
        <w:tblInd w:w="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bottom w:val="nil"/>
            </w:tcBorders>
            <w:shd w:val="clear" w:color="auto" w:fill="EB729A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CD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B729A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B729A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shd w:val="clear" w:color="auto" w:fill="EB729A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3638" w:hRule="atLeast"/>
        </w:trPr>
        <w:tc>
          <w:tcPr>
            <w:tcW w:w="1417" w:type="dxa"/>
            <w:vMerge w:val="restart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10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10-</w:t>
            </w:r>
            <w:r>
              <w:rPr>
                <w:rFonts w:ascii="Arial"/>
                <w:b/>
                <w:spacing w:val="-5"/>
                <w:sz w:val="20"/>
              </w:rPr>
              <w:t>11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117" w:after="0"/>
              <w:ind w:left="340" w:right="488" w:hanging="171"/>
              <w:jc w:val="both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perceptions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 </w:t>
            </w:r>
            <w:r>
              <w:rPr>
                <w:spacing w:val="-2"/>
                <w:sz w:val="18"/>
              </w:rPr>
              <w:t>‘being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normal’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where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might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come </w:t>
            </w:r>
            <w:r>
              <w:rPr>
                <w:spacing w:val="-4"/>
                <w:sz w:val="18"/>
              </w:rPr>
              <w:t>from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4" w:after="0"/>
              <w:ind w:left="340" w:right="1002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being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could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affect </w:t>
            </w:r>
            <w:r>
              <w:rPr>
                <w:sz w:val="18"/>
              </w:rPr>
              <w:t>someone’s life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93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power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play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part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bullying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or conflict situation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6" w:after="0"/>
              <w:ind w:left="340" w:right="354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hold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power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over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others individually or in a group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choose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bully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others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4" w:after="0"/>
              <w:ind w:left="340" w:right="595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disabilities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lead </w:t>
            </w:r>
            <w:r>
              <w:rPr>
                <w:sz w:val="18"/>
              </w:rPr>
              <w:t>amazing lives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6" w:after="0"/>
              <w:ind w:left="340" w:right="791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difference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source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 celebration as well as conflict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17" w:after="0"/>
              <w:ind w:left="340" w:right="173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Empathise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be </w:t>
            </w:r>
            <w:r>
              <w:rPr>
                <w:sz w:val="18"/>
              </w:rPr>
              <w:t>aware of my own feelings towards them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Identify feelings associated with being excluded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189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Be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able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recognise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when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someone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exerting </w:t>
            </w:r>
            <w:r>
              <w:rPr>
                <w:sz w:val="18"/>
              </w:rPr>
              <w:t>power negatively in a relationship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573" w:hanging="171"/>
              <w:jc w:val="left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range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strategies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involved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 a bullying situation or in situations where difference is a source of conflict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4" w:after="0"/>
              <w:ind w:left="340" w:right="158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Identify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feelings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bully,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bullied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and </w:t>
            </w:r>
            <w:r>
              <w:rPr>
                <w:sz w:val="18"/>
              </w:rPr>
              <w:t>bystanders in a bullying scenario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02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Be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able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vocalise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thoughts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feelings </w:t>
            </w:r>
            <w:r>
              <w:rPr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prejudice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discrimination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it </w:t>
            </w:r>
            <w:r>
              <w:rPr>
                <w:spacing w:val="-2"/>
                <w:sz w:val="18"/>
              </w:rPr>
              <w:t>happens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Appreciate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5"/>
                <w:sz w:val="18"/>
              </w:rPr>
              <w:t>are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Show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empathy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117" w:after="0"/>
              <w:ind w:left="340" w:right="1024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prejudice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discrimination. </w:t>
            </w:r>
            <w:r>
              <w:rPr>
                <w:sz w:val="18"/>
              </w:rPr>
              <w:t>Can you give an example?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434" w:hanging="171"/>
              <w:jc w:val="left"/>
              <w:rPr>
                <w:sz w:val="18"/>
              </w:rPr>
            </w:pPr>
            <w:r>
              <w:rPr>
                <w:sz w:val="18"/>
              </w:rPr>
              <w:t>Why is there an Equality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Act in the UK?</w:t>
            </w:r>
            <w:r>
              <w:rPr>
                <w:sz w:val="18"/>
              </w:rPr>
              <w:t> Who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think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should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protect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why?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764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role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power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play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bullying situation?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power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why?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Why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choose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bully?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576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difference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source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celebration? </w:t>
            </w:r>
            <w:r>
              <w:rPr>
                <w:sz w:val="18"/>
              </w:rPr>
              <w:t>Can you give an example?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256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Does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having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Pause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Points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during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lessons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help </w:t>
            </w:r>
            <w:r>
              <w:rPr>
                <w:sz w:val="18"/>
              </w:rPr>
              <w:t>you concentrate?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285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being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help you regulate your emotions?</w:t>
            </w:r>
          </w:p>
        </w:tc>
      </w:tr>
      <w:tr>
        <w:trPr>
          <w:trHeight w:val="851" w:hRule="atLeast"/>
        </w:trPr>
        <w:tc>
          <w:tcPr>
            <w:tcW w:w="1417" w:type="dxa"/>
            <w:vMerge/>
            <w:tcBorders>
              <w:top w:val="nil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spacing w:line="232" w:lineRule="auto" w:before="126"/>
              <w:ind w:left="170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(unit)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differences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similarities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people,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being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hard.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bullying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how people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power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over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others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group.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strategies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dealing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well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wider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bullying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issues.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with disabilities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look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specific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examples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disabled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amazing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lives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achievements.</w:t>
            </w:r>
          </w:p>
        </w:tc>
      </w:tr>
      <w:tr>
        <w:trPr>
          <w:trHeight w:val="851" w:hRule="atLeast"/>
        </w:trPr>
        <w:tc>
          <w:tcPr>
            <w:tcW w:w="1417" w:type="dxa"/>
            <w:vMerge/>
            <w:tcBorders>
              <w:top w:val="nil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spacing w:line="232" w:lineRule="auto" w:before="126"/>
              <w:ind w:left="170" w:firstLine="0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New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introduced: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sz w:val="18"/>
              </w:rPr>
              <w:t>Normal,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Ability,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Disability,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Visual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impairment,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Empathy,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Perception,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Medication,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Vision,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Blind,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Diverse, </w:t>
            </w:r>
            <w:r>
              <w:rPr>
                <w:spacing w:val="-2"/>
                <w:sz w:val="18"/>
              </w:rPr>
              <w:t>Stereotype,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Individuality,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Equality,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Fairness,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Banter,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Identity,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Courage,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Fairness,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Rights,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Responsibilities,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Power,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Struggle,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Imbalance,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Harassment,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Bullying </w:t>
            </w:r>
            <w:r>
              <w:rPr>
                <w:sz w:val="18"/>
              </w:rPr>
              <w:t>behaviour,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Argument,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Para-Olympian,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Achievement,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Accolade,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Perseverance,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Admiration,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Stamina.</w:t>
            </w:r>
          </w:p>
        </w:tc>
      </w:tr>
    </w:tbl>
    <w:p>
      <w:pPr>
        <w:pStyle w:val="BodyText"/>
        <w:spacing w:before="4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108894</wp:posOffset>
                </wp:positionV>
                <wp:extent cx="9000490" cy="1332230"/>
                <wp:effectExtent l="0" t="0" r="0" b="0"/>
                <wp:wrapTopAndBottom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9000490" cy="133223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EB729A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pos="5709" w:val="left" w:leader="none"/>
                              </w:tabs>
                              <w:spacing w:before="121"/>
                              <w:ind w:left="16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spacing w:val="-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spacing w:val="-5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66.452797pt;margin-top:8.5744pt;width:708.7pt;height:104.9pt;mso-position-horizontal-relative:page;mso-position-vertical-relative:paragraph;z-index:-15728640;mso-wrap-distance-left:0;mso-wrap-distance-right:0" type="#_x0000_t202" id="docshape11" filled="false" stroked="true" strokeweight="1pt" strokecolor="#eb729a">
                <v:textbox inset="0,0,0,0">
                  <w:txbxContent>
                    <w:p>
                      <w:pPr>
                        <w:pStyle w:val="BodyText"/>
                        <w:tabs>
                          <w:tab w:pos="5709" w:val="left" w:leader="none"/>
                        </w:tabs>
                        <w:spacing w:before="121"/>
                        <w:ind w:left="16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</w:rPr>
                        <w:t>Notes</w:t>
                      </w:r>
                      <w:r>
                        <w:rPr>
                          <w:rFonts w:ascii="Arial"/>
                          <w:spacing w:val="-12"/>
                        </w:rPr>
                        <w:t> </w:t>
                      </w:r>
                      <w:r>
                        <w:rPr>
                          <w:rFonts w:ascii="Arial"/>
                          <w:spacing w:val="-5"/>
                        </w:rPr>
                        <w:t>for</w:t>
                      </w:r>
                      <w:r>
                        <w:rPr>
                          <w:rFonts w:ascii="Arial"/>
                        </w:rPr>
                        <w:tab/>
                      </w:r>
                      <w:r>
                        <w:rPr>
                          <w:rFonts w:ascii="Arial"/>
                          <w:spacing w:val="-2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78"/>
      </w:pPr>
    </w:p>
    <w:p>
      <w:pPr>
        <w:spacing w:before="0"/>
        <w:ind w:left="0" w:right="0" w:firstLine="0"/>
        <w:jc w:val="center"/>
        <w:rPr>
          <w:rFonts w:ascii="Tahoma" w:hAnsi="Tahoma"/>
          <w:b/>
          <w:sz w:val="16"/>
        </w:rPr>
      </w:pPr>
      <w:r>
        <w:rPr>
          <w:rFonts w:ascii="Tahoma" w:hAnsi="Tahoma"/>
          <w:b/>
          <w:w w:val="85"/>
          <w:sz w:val="16"/>
        </w:rPr>
        <w:t>©</w:t>
      </w:r>
      <w:r>
        <w:rPr>
          <w:rFonts w:ascii="Tahoma" w:hAnsi="Tahoma"/>
          <w:b/>
          <w:spacing w:val="-3"/>
          <w:w w:val="85"/>
          <w:sz w:val="16"/>
        </w:rPr>
        <w:t> </w:t>
      </w:r>
      <w:r>
        <w:rPr>
          <w:rFonts w:ascii="Tahoma" w:hAnsi="Tahoma"/>
          <w:b/>
          <w:w w:val="85"/>
          <w:sz w:val="16"/>
        </w:rPr>
        <w:t>Jigsaw</w:t>
      </w:r>
      <w:r>
        <w:rPr>
          <w:rFonts w:ascii="Tahoma" w:hAnsi="Tahoma"/>
          <w:b/>
          <w:spacing w:val="-2"/>
          <w:w w:val="85"/>
          <w:sz w:val="16"/>
        </w:rPr>
        <w:t> </w:t>
      </w:r>
      <w:r>
        <w:rPr>
          <w:rFonts w:ascii="Tahoma" w:hAnsi="Tahoma"/>
          <w:b/>
          <w:w w:val="85"/>
          <w:sz w:val="16"/>
        </w:rPr>
        <w:t>Education</w:t>
      </w:r>
      <w:r>
        <w:rPr>
          <w:rFonts w:ascii="Tahoma" w:hAnsi="Tahoma"/>
          <w:b/>
          <w:spacing w:val="-3"/>
          <w:w w:val="85"/>
          <w:sz w:val="16"/>
        </w:rPr>
        <w:t> </w:t>
      </w:r>
      <w:r>
        <w:rPr>
          <w:rFonts w:ascii="Tahoma" w:hAnsi="Tahoma"/>
          <w:b/>
          <w:w w:val="85"/>
          <w:sz w:val="16"/>
        </w:rPr>
        <w:t>Group</w:t>
      </w:r>
      <w:r>
        <w:rPr>
          <w:rFonts w:ascii="Tahoma" w:hAnsi="Tahoma"/>
          <w:b/>
          <w:spacing w:val="-2"/>
          <w:w w:val="85"/>
          <w:sz w:val="16"/>
        </w:rPr>
        <w:t> </w:t>
      </w:r>
      <w:r>
        <w:rPr>
          <w:rFonts w:ascii="Tahoma" w:hAnsi="Tahoma"/>
          <w:b/>
          <w:spacing w:val="-4"/>
          <w:w w:val="85"/>
          <w:sz w:val="16"/>
        </w:rPr>
        <w:t>2023</w:t>
      </w:r>
    </w:p>
    <w:sectPr>
      <w:headerReference w:type="default" r:id="rId5"/>
      <w:type w:val="continuous"/>
      <w:pgSz w:w="16840" w:h="11910" w:orient="landscape"/>
      <w:pgMar w:header="364" w:footer="0" w:top="1320" w:bottom="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3056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3424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2025-10-22T09:02:04Z</dcterms:created>
  <dcterms:modified xsi:type="dcterms:W3CDTF">2025-10-22T09:02:04Z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Adobe InDesign 18.5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