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0007" w:rsidRDefault="001D0007" w:rsidP="001D0007">
      <w:pPr>
        <w:ind w:left="360" w:hanging="360"/>
        <w:jc w:val="center"/>
        <w:rPr>
          <w:rFonts w:ascii="Open Sans" w:hAnsi="Open Sans" w:cs="Open Sans"/>
          <w:noProof/>
          <w:sz w:val="40"/>
          <w:szCs w:val="40"/>
        </w:rPr>
      </w:pPr>
    </w:p>
    <w:p w:rsidR="001D0007" w:rsidRDefault="001D0007" w:rsidP="001D0007">
      <w:pPr>
        <w:ind w:left="360" w:hanging="360"/>
        <w:jc w:val="center"/>
        <w:rPr>
          <w:rFonts w:ascii="Open Sans" w:hAnsi="Open Sans" w:cs="Open Sans"/>
          <w:noProof/>
          <w:sz w:val="40"/>
          <w:szCs w:val="40"/>
        </w:rPr>
      </w:pPr>
    </w:p>
    <w:p w:rsidR="001D0007" w:rsidRDefault="001D0007" w:rsidP="001D0007">
      <w:pPr>
        <w:ind w:left="360" w:hanging="360"/>
        <w:jc w:val="center"/>
        <w:rPr>
          <w:rFonts w:ascii="Open Sans" w:hAnsi="Open Sans" w:cs="Open Sans"/>
          <w:noProof/>
          <w:sz w:val="40"/>
          <w:szCs w:val="40"/>
        </w:rPr>
      </w:pPr>
    </w:p>
    <w:p w:rsidR="001D0007" w:rsidRDefault="001D0007" w:rsidP="001D0007">
      <w:pPr>
        <w:ind w:left="360" w:hanging="360"/>
        <w:jc w:val="center"/>
        <w:rPr>
          <w:rFonts w:ascii="Open Sans" w:hAnsi="Open Sans" w:cs="Open Sans"/>
          <w:noProof/>
          <w:sz w:val="40"/>
          <w:szCs w:val="40"/>
        </w:rPr>
      </w:pPr>
    </w:p>
    <w:p w:rsidR="001D0007" w:rsidRDefault="001D0007" w:rsidP="001D0007">
      <w:pPr>
        <w:ind w:left="360" w:hanging="360"/>
        <w:jc w:val="center"/>
        <w:rPr>
          <w:rFonts w:ascii="Open Sans" w:hAnsi="Open Sans" w:cs="Open Sans"/>
          <w:noProof/>
          <w:sz w:val="40"/>
          <w:szCs w:val="40"/>
        </w:rPr>
      </w:pPr>
    </w:p>
    <w:p w:rsidR="001D0007" w:rsidRDefault="001D0007" w:rsidP="001D0007">
      <w:pPr>
        <w:ind w:left="360" w:hanging="360"/>
        <w:jc w:val="center"/>
        <w:rPr>
          <w:rFonts w:ascii="Open Sans" w:hAnsi="Open Sans" w:cs="Open Sans"/>
          <w:noProof/>
          <w:sz w:val="40"/>
          <w:szCs w:val="40"/>
        </w:rPr>
      </w:pPr>
    </w:p>
    <w:p w:rsidR="001D0007" w:rsidRDefault="001D0007" w:rsidP="001D0007">
      <w:pPr>
        <w:ind w:left="360" w:hanging="360"/>
        <w:jc w:val="center"/>
        <w:rPr>
          <w:rFonts w:ascii="Open Sans" w:hAnsi="Open Sans" w:cs="Open Sans"/>
          <w:noProof/>
          <w:sz w:val="40"/>
          <w:szCs w:val="40"/>
        </w:rPr>
      </w:pPr>
    </w:p>
    <w:p w:rsidR="001D0007" w:rsidRPr="008365B5" w:rsidRDefault="001D0007" w:rsidP="00DA2B2D">
      <w:pPr>
        <w:ind w:left="360" w:hanging="360"/>
        <w:jc w:val="center"/>
        <w:rPr>
          <w:rFonts w:ascii="Open Sans" w:hAnsi="Open Sans" w:cs="Open Sans"/>
          <w:sz w:val="40"/>
          <w:szCs w:val="40"/>
        </w:rPr>
      </w:pPr>
      <w:r>
        <w:rPr>
          <w:noProof/>
        </w:rPr>
        <w:drawing>
          <wp:anchor distT="0" distB="0" distL="114300" distR="114300" simplePos="0" relativeHeight="251659264" behindDoc="0" locked="0" layoutInCell="1" allowOverlap="1" wp14:anchorId="20FAE817" wp14:editId="54A67579">
            <wp:simplePos x="0" y="0"/>
            <wp:positionH relativeFrom="margin">
              <wp:align>center</wp:align>
            </wp:positionH>
            <wp:positionV relativeFrom="margin">
              <wp:align>top</wp:align>
            </wp:positionV>
            <wp:extent cx="2668270" cy="2303780"/>
            <wp:effectExtent l="19050" t="19050" r="17780" b="2032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68270" cy="2303780"/>
                    </a:xfrm>
                    <a:prstGeom prst="rect">
                      <a:avLst/>
                    </a:prstGeom>
                    <a:noFill/>
                    <a:ln w="9525">
                      <a:solidFill>
                        <a:srgbClr val="FF0000"/>
                      </a:solidFill>
                      <a:miter lim="800000"/>
                      <a:headEnd/>
                      <a:tailEnd/>
                    </a:ln>
                  </pic:spPr>
                </pic:pic>
              </a:graphicData>
            </a:graphic>
            <wp14:sizeRelH relativeFrom="page">
              <wp14:pctWidth>0</wp14:pctWidth>
            </wp14:sizeRelH>
            <wp14:sizeRelV relativeFrom="page">
              <wp14:pctHeight>0</wp14:pctHeight>
            </wp14:sizeRelV>
          </wp:anchor>
        </w:drawing>
      </w:r>
      <w:r w:rsidRPr="008365B5">
        <w:rPr>
          <w:rFonts w:ascii="Open Sans" w:hAnsi="Open Sans" w:cs="Open Sans"/>
          <w:noProof/>
          <w:sz w:val="40"/>
          <w:szCs w:val="40"/>
        </w:rPr>
        <w:t xml:space="preserve">Bosham Primary </w:t>
      </w:r>
      <w:r w:rsidRPr="008365B5">
        <w:rPr>
          <w:rFonts w:ascii="Open Sans" w:hAnsi="Open Sans" w:cs="Open Sans"/>
          <w:sz w:val="40"/>
          <w:szCs w:val="40"/>
        </w:rPr>
        <w:t>School</w:t>
      </w:r>
    </w:p>
    <w:p w:rsidR="00DA2B2D" w:rsidRDefault="00DA2B2D" w:rsidP="00DA2B2D">
      <w:pPr>
        <w:jc w:val="center"/>
        <w:rPr>
          <w:rFonts w:ascii="Tahoma" w:hAnsi="Tahoma" w:cs="Tahoma"/>
          <w:sz w:val="23"/>
          <w:szCs w:val="23"/>
        </w:rPr>
      </w:pPr>
      <w:r>
        <w:rPr>
          <w:rFonts w:ascii="Tahoma" w:hAnsi="Tahoma" w:cs="Tahoma"/>
          <w:sz w:val="23"/>
          <w:szCs w:val="23"/>
        </w:rPr>
        <w:t>Bosham Primary School, Walton Lane, Bosham, West Sussex PO18 8QF</w:t>
      </w:r>
    </w:p>
    <w:p w:rsidR="00DA2B2D" w:rsidRDefault="00DA2B2D" w:rsidP="00B5404E">
      <w:pPr>
        <w:ind w:left="720"/>
        <w:jc w:val="center"/>
        <w:rPr>
          <w:rFonts w:ascii="Tahoma" w:hAnsi="Tahoma" w:cs="Tahoma"/>
          <w:sz w:val="24"/>
          <w:szCs w:val="24"/>
        </w:rPr>
      </w:pPr>
      <w:r>
        <w:rPr>
          <w:rFonts w:ascii="Tahoma" w:hAnsi="Tahoma" w:cs="Tahoma"/>
          <w:sz w:val="24"/>
        </w:rPr>
        <w:t xml:space="preserve">Jacquelyn </w:t>
      </w:r>
      <w:r w:rsidR="00B5404E">
        <w:rPr>
          <w:rFonts w:ascii="Tahoma" w:hAnsi="Tahoma" w:cs="Tahoma"/>
          <w:sz w:val="24"/>
        </w:rPr>
        <w:t>Wattam</w:t>
      </w:r>
      <w:r>
        <w:rPr>
          <w:rFonts w:ascii="Tahoma" w:hAnsi="Tahoma" w:cs="Tahoma"/>
          <w:sz w:val="24"/>
        </w:rPr>
        <w:t xml:space="preserve"> </w:t>
      </w:r>
      <w:proofErr w:type="spellStart"/>
      <w:proofErr w:type="gramStart"/>
      <w:r>
        <w:rPr>
          <w:rFonts w:ascii="Tahoma" w:hAnsi="Tahoma" w:cs="Tahoma"/>
          <w:sz w:val="24"/>
        </w:rPr>
        <w:t>B.Ed</w:t>
      </w:r>
      <w:proofErr w:type="spellEnd"/>
      <w:r>
        <w:rPr>
          <w:rFonts w:ascii="Tahoma" w:hAnsi="Tahoma" w:cs="Tahoma"/>
          <w:sz w:val="24"/>
        </w:rPr>
        <w:t>(</w:t>
      </w:r>
      <w:proofErr w:type="gramEnd"/>
      <w:r>
        <w:rPr>
          <w:rFonts w:ascii="Tahoma" w:hAnsi="Tahoma" w:cs="Tahoma"/>
          <w:sz w:val="24"/>
        </w:rPr>
        <w:t xml:space="preserve">Hons); </w:t>
      </w:r>
      <w:proofErr w:type="spellStart"/>
      <w:r>
        <w:rPr>
          <w:rFonts w:ascii="Tahoma" w:hAnsi="Tahoma" w:cs="Tahoma"/>
          <w:sz w:val="24"/>
        </w:rPr>
        <w:t>MAEd</w:t>
      </w:r>
      <w:proofErr w:type="spellEnd"/>
      <w:r>
        <w:rPr>
          <w:rFonts w:ascii="Tahoma" w:hAnsi="Tahoma" w:cs="Tahoma"/>
          <w:sz w:val="24"/>
        </w:rPr>
        <w:t>; NPQH</w:t>
      </w:r>
    </w:p>
    <w:p w:rsidR="00DA2B2D" w:rsidRDefault="00DA2B2D" w:rsidP="00DA2B2D">
      <w:pPr>
        <w:jc w:val="center"/>
        <w:rPr>
          <w:rFonts w:ascii="Tahoma" w:hAnsi="Tahoma" w:cs="Tahoma"/>
          <w:sz w:val="24"/>
        </w:rPr>
      </w:pPr>
      <w:r>
        <w:rPr>
          <w:rFonts w:ascii="Tahoma" w:hAnsi="Tahoma" w:cs="Tahoma"/>
          <w:sz w:val="24"/>
        </w:rPr>
        <w:t>Tel: 01243 572375</w:t>
      </w:r>
    </w:p>
    <w:p w:rsidR="001D0007" w:rsidRPr="008365B5" w:rsidRDefault="00DA2B2D" w:rsidP="00DA2B2D">
      <w:pPr>
        <w:ind w:left="360" w:hanging="360"/>
        <w:jc w:val="center"/>
        <w:rPr>
          <w:rFonts w:ascii="Open Sans" w:hAnsi="Open Sans" w:cs="Open Sans"/>
          <w:sz w:val="40"/>
          <w:szCs w:val="40"/>
        </w:rPr>
      </w:pPr>
      <w:r>
        <w:rPr>
          <w:rFonts w:ascii="Tahoma" w:hAnsi="Tahoma" w:cs="Tahoma"/>
          <w:sz w:val="24"/>
        </w:rPr>
        <w:t xml:space="preserve">Email: </w:t>
      </w:r>
      <w:hyperlink r:id="rId7" w:history="1">
        <w:r>
          <w:rPr>
            <w:rStyle w:val="Hyperlink"/>
            <w:rFonts w:ascii="Tahoma" w:hAnsi="Tahoma" w:cs="Tahoma"/>
            <w:color w:val="0563C1"/>
            <w:sz w:val="24"/>
          </w:rPr>
          <w:t>office@bosham.w-sussex.sch.uk</w:t>
        </w:r>
      </w:hyperlink>
    </w:p>
    <w:p w:rsidR="00DA2B2D" w:rsidRDefault="00DA2B2D" w:rsidP="001D0007">
      <w:pPr>
        <w:jc w:val="center"/>
        <w:rPr>
          <w:rFonts w:ascii="Open Sans" w:hAnsi="Open Sans" w:cs="Open Sans"/>
          <w:b/>
          <w:sz w:val="36"/>
          <w:szCs w:val="36"/>
        </w:rPr>
      </w:pPr>
    </w:p>
    <w:p w:rsidR="00DA2B2D" w:rsidRDefault="00DA2B2D" w:rsidP="00DA2B2D">
      <w:pPr>
        <w:rPr>
          <w:rFonts w:ascii="Open Sans" w:hAnsi="Open Sans" w:cs="Open Sans"/>
          <w:b/>
          <w:sz w:val="36"/>
          <w:szCs w:val="36"/>
        </w:rPr>
      </w:pPr>
    </w:p>
    <w:p w:rsidR="001D0007" w:rsidRPr="008365B5" w:rsidRDefault="000E6504" w:rsidP="001D0007">
      <w:pPr>
        <w:jc w:val="center"/>
        <w:rPr>
          <w:rFonts w:ascii="Open Sans" w:hAnsi="Open Sans" w:cs="Open Sans"/>
          <w:b/>
          <w:sz w:val="36"/>
          <w:szCs w:val="36"/>
        </w:rPr>
      </w:pPr>
      <w:r>
        <w:rPr>
          <w:rFonts w:ascii="Open Sans" w:hAnsi="Open Sans" w:cs="Open Sans"/>
          <w:b/>
          <w:sz w:val="36"/>
          <w:szCs w:val="36"/>
        </w:rPr>
        <w:t>Statement of Internal control</w:t>
      </w:r>
    </w:p>
    <w:p w:rsidR="001D0007" w:rsidRDefault="001D0007" w:rsidP="001D0007">
      <w:pPr>
        <w:ind w:left="360" w:hanging="360"/>
        <w:jc w:val="center"/>
        <w:rPr>
          <w:b/>
        </w:rPr>
      </w:pPr>
    </w:p>
    <w:p w:rsidR="00DA2B2D" w:rsidRDefault="00DA2B2D" w:rsidP="001D0007">
      <w:pPr>
        <w:ind w:left="360" w:hanging="360"/>
        <w:jc w:val="center"/>
        <w:rPr>
          <w:b/>
        </w:rPr>
      </w:pPr>
    </w:p>
    <w:p w:rsidR="00DA2B2D" w:rsidRDefault="00DA2B2D" w:rsidP="001D0007">
      <w:pPr>
        <w:ind w:left="360" w:hanging="360"/>
        <w:jc w:val="center"/>
        <w:rPr>
          <w:b/>
        </w:rPr>
      </w:pPr>
    </w:p>
    <w:p w:rsidR="00DA2B2D" w:rsidRDefault="00DA2B2D" w:rsidP="001D0007">
      <w:pPr>
        <w:ind w:left="360" w:hanging="360"/>
        <w:jc w:val="center"/>
        <w:rPr>
          <w:b/>
        </w:rPr>
      </w:pPr>
    </w:p>
    <w:p w:rsidR="00DA2B2D" w:rsidRPr="008365B5" w:rsidRDefault="00DA2B2D" w:rsidP="001D0007">
      <w:pPr>
        <w:ind w:left="360" w:hanging="360"/>
        <w:jc w:val="center"/>
        <w:rPr>
          <w:b/>
        </w:rPr>
      </w:pPr>
    </w:p>
    <w:p w:rsidR="001D0007" w:rsidRPr="008365B5" w:rsidRDefault="001D0007" w:rsidP="001D0007">
      <w:pPr>
        <w:rPr>
          <w:b/>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5"/>
        <w:gridCol w:w="4331"/>
      </w:tblGrid>
      <w:tr w:rsidR="001D0007" w:rsidRPr="008365B5" w:rsidTr="00EE5B24">
        <w:tc>
          <w:tcPr>
            <w:tcW w:w="4325" w:type="dxa"/>
            <w:shd w:val="clear" w:color="auto" w:fill="auto"/>
          </w:tcPr>
          <w:p w:rsidR="001D0007" w:rsidRPr="0039350B" w:rsidRDefault="001D0007" w:rsidP="00C145EC">
            <w:pPr>
              <w:jc w:val="center"/>
              <w:rPr>
                <w:rFonts w:ascii="Open Sans" w:hAnsi="Open Sans" w:cs="Open Sans"/>
              </w:rPr>
            </w:pPr>
            <w:r w:rsidRPr="0039350B">
              <w:rPr>
                <w:rFonts w:ascii="Open Sans" w:hAnsi="Open Sans" w:cs="Open Sans"/>
              </w:rPr>
              <w:t>Approved by Governors</w:t>
            </w:r>
          </w:p>
        </w:tc>
        <w:tc>
          <w:tcPr>
            <w:tcW w:w="4331" w:type="dxa"/>
            <w:shd w:val="clear" w:color="auto" w:fill="auto"/>
          </w:tcPr>
          <w:p w:rsidR="001D0007" w:rsidRPr="00EE5B24" w:rsidRDefault="007A3CA0" w:rsidP="00C145EC">
            <w:pPr>
              <w:ind w:left="360" w:hanging="360"/>
              <w:jc w:val="center"/>
              <w:rPr>
                <w:rFonts w:ascii="Open Sans" w:hAnsi="Open Sans" w:cs="Open Sans"/>
                <w:sz w:val="24"/>
                <w:szCs w:val="24"/>
              </w:rPr>
            </w:pPr>
            <w:r w:rsidRPr="00EE5B24">
              <w:rPr>
                <w:rFonts w:ascii="Open Sans" w:hAnsi="Open Sans" w:cs="Open Sans"/>
                <w:sz w:val="24"/>
                <w:szCs w:val="24"/>
              </w:rPr>
              <w:t>February 2022</w:t>
            </w:r>
          </w:p>
        </w:tc>
      </w:tr>
      <w:tr w:rsidR="001D0007" w:rsidRPr="008365B5" w:rsidTr="00EE5B24">
        <w:tc>
          <w:tcPr>
            <w:tcW w:w="4325" w:type="dxa"/>
            <w:shd w:val="clear" w:color="auto" w:fill="auto"/>
          </w:tcPr>
          <w:p w:rsidR="001D0007" w:rsidRPr="0039350B" w:rsidRDefault="001D0007" w:rsidP="00DA2B2D">
            <w:pPr>
              <w:jc w:val="center"/>
              <w:rPr>
                <w:rFonts w:ascii="Open Sans" w:hAnsi="Open Sans" w:cs="Open Sans"/>
              </w:rPr>
            </w:pPr>
            <w:r w:rsidRPr="0039350B">
              <w:rPr>
                <w:rFonts w:ascii="Open Sans" w:hAnsi="Open Sans" w:cs="Open Sans"/>
              </w:rPr>
              <w:t>Chair of Governors</w:t>
            </w:r>
          </w:p>
        </w:tc>
        <w:tc>
          <w:tcPr>
            <w:tcW w:w="4331" w:type="dxa"/>
            <w:shd w:val="clear" w:color="auto" w:fill="auto"/>
          </w:tcPr>
          <w:p w:rsidR="001D0007" w:rsidRPr="00EE5B24" w:rsidRDefault="001D0007" w:rsidP="00C145EC">
            <w:pPr>
              <w:jc w:val="center"/>
              <w:rPr>
                <w:rFonts w:ascii="Open Sans" w:hAnsi="Open Sans" w:cs="Open Sans"/>
                <w:sz w:val="24"/>
                <w:szCs w:val="24"/>
              </w:rPr>
            </w:pPr>
            <w:r w:rsidRPr="00EE5B24">
              <w:rPr>
                <w:rFonts w:ascii="Open Sans" w:hAnsi="Open Sans" w:cs="Open Sans"/>
                <w:sz w:val="24"/>
                <w:szCs w:val="24"/>
              </w:rPr>
              <w:t>Christine Dring</w:t>
            </w:r>
          </w:p>
        </w:tc>
      </w:tr>
      <w:tr w:rsidR="001D0007" w:rsidRPr="008365B5" w:rsidTr="00EE5B24">
        <w:tc>
          <w:tcPr>
            <w:tcW w:w="4325" w:type="dxa"/>
            <w:shd w:val="clear" w:color="auto" w:fill="auto"/>
          </w:tcPr>
          <w:p w:rsidR="001D0007" w:rsidRPr="0039350B" w:rsidRDefault="001D0007" w:rsidP="00C145EC">
            <w:pPr>
              <w:jc w:val="center"/>
              <w:rPr>
                <w:rFonts w:ascii="Open Sans" w:hAnsi="Open Sans" w:cs="Open Sans"/>
              </w:rPr>
            </w:pPr>
            <w:r w:rsidRPr="0039350B">
              <w:rPr>
                <w:rFonts w:ascii="Open Sans" w:hAnsi="Open Sans" w:cs="Open Sans"/>
                <w:bCs/>
              </w:rPr>
              <w:t>To be reviewed</w:t>
            </w:r>
          </w:p>
        </w:tc>
        <w:tc>
          <w:tcPr>
            <w:tcW w:w="4331" w:type="dxa"/>
            <w:shd w:val="clear" w:color="auto" w:fill="auto"/>
          </w:tcPr>
          <w:p w:rsidR="001D0007" w:rsidRPr="00EE5B24" w:rsidRDefault="007A3CA0" w:rsidP="00C145EC">
            <w:pPr>
              <w:jc w:val="center"/>
              <w:rPr>
                <w:rFonts w:ascii="Open Sans" w:hAnsi="Open Sans" w:cs="Open Sans"/>
                <w:sz w:val="24"/>
                <w:szCs w:val="24"/>
              </w:rPr>
            </w:pPr>
            <w:bookmarkStart w:id="0" w:name="_GoBack"/>
            <w:r w:rsidRPr="00EE5B24">
              <w:rPr>
                <w:rFonts w:ascii="Open Sans" w:hAnsi="Open Sans" w:cs="Open Sans"/>
                <w:sz w:val="24"/>
                <w:szCs w:val="24"/>
              </w:rPr>
              <w:t>September 2022</w:t>
            </w:r>
            <w:bookmarkEnd w:id="0"/>
          </w:p>
        </w:tc>
      </w:tr>
    </w:tbl>
    <w:p w:rsidR="001D0007" w:rsidRDefault="001D0007" w:rsidP="001D0007">
      <w:pPr>
        <w:ind w:left="360" w:hanging="360"/>
        <w:rPr>
          <w:b/>
          <w:u w:val="single"/>
        </w:rPr>
      </w:pPr>
    </w:p>
    <w:p w:rsidR="000E6504" w:rsidRDefault="000E6504">
      <w:pPr>
        <w:spacing w:after="160" w:line="259" w:lineRule="auto"/>
        <w:rPr>
          <w:rFonts w:ascii="Verdana" w:hAnsi="Verdana"/>
          <w:b/>
          <w:sz w:val="22"/>
          <w:szCs w:val="22"/>
        </w:rPr>
      </w:pPr>
      <w:r>
        <w:rPr>
          <w:rFonts w:ascii="Verdana" w:hAnsi="Verdana"/>
          <w:b/>
          <w:sz w:val="22"/>
          <w:szCs w:val="22"/>
        </w:rPr>
        <w:br w:type="page"/>
      </w:r>
    </w:p>
    <w:p w:rsidR="000E6504" w:rsidRPr="003F7128" w:rsidRDefault="000E6504" w:rsidP="000E6504">
      <w:pPr>
        <w:pStyle w:val="Default"/>
        <w:rPr>
          <w:u w:val="single"/>
        </w:rPr>
      </w:pPr>
      <w:r w:rsidRPr="003F7128">
        <w:rPr>
          <w:b/>
          <w:bCs/>
          <w:u w:val="single"/>
        </w:rPr>
        <w:lastRenderedPageBreak/>
        <w:t xml:space="preserve">Statement of Internal Control </w:t>
      </w:r>
    </w:p>
    <w:p w:rsidR="000E6504" w:rsidRDefault="000E6504" w:rsidP="000E6504">
      <w:pPr>
        <w:pStyle w:val="Default"/>
        <w:rPr>
          <w:sz w:val="20"/>
          <w:szCs w:val="20"/>
        </w:rPr>
      </w:pPr>
    </w:p>
    <w:p w:rsidR="000E6504" w:rsidRDefault="000E6504" w:rsidP="000E6504">
      <w:pPr>
        <w:pStyle w:val="Default"/>
        <w:rPr>
          <w:sz w:val="20"/>
          <w:szCs w:val="20"/>
        </w:rPr>
      </w:pPr>
    </w:p>
    <w:p w:rsidR="000E6504" w:rsidRDefault="000E6504" w:rsidP="000E6504">
      <w:pPr>
        <w:pStyle w:val="Default"/>
        <w:rPr>
          <w:sz w:val="20"/>
          <w:szCs w:val="20"/>
        </w:rPr>
      </w:pPr>
      <w:r>
        <w:rPr>
          <w:sz w:val="20"/>
          <w:szCs w:val="20"/>
        </w:rPr>
        <w:t>1 This statement relates to the Consistent Financial Reporting (CFR) Return for Bosham Primary School for the year ended 31</w:t>
      </w:r>
      <w:r w:rsidRPr="00A93840">
        <w:rPr>
          <w:sz w:val="20"/>
          <w:szCs w:val="20"/>
          <w:vertAlign w:val="superscript"/>
        </w:rPr>
        <w:t>st</w:t>
      </w:r>
      <w:r>
        <w:rPr>
          <w:sz w:val="20"/>
          <w:szCs w:val="20"/>
        </w:rPr>
        <w:t xml:space="preserve"> March 2020.</w:t>
      </w:r>
      <w:r>
        <w:rPr>
          <w:i/>
          <w:iCs/>
          <w:sz w:val="20"/>
          <w:szCs w:val="20"/>
        </w:rPr>
        <w:t xml:space="preserve"> </w:t>
      </w:r>
    </w:p>
    <w:p w:rsidR="000E6504" w:rsidRDefault="000E6504" w:rsidP="000E6504">
      <w:pPr>
        <w:pStyle w:val="Default"/>
        <w:rPr>
          <w:sz w:val="20"/>
          <w:szCs w:val="20"/>
        </w:rPr>
      </w:pPr>
    </w:p>
    <w:p w:rsidR="000E6504" w:rsidRDefault="000E6504" w:rsidP="000E6504">
      <w:pPr>
        <w:pStyle w:val="Default"/>
        <w:rPr>
          <w:sz w:val="20"/>
          <w:szCs w:val="20"/>
        </w:rPr>
      </w:pPr>
      <w:r>
        <w:rPr>
          <w:sz w:val="20"/>
          <w:szCs w:val="20"/>
        </w:rPr>
        <w:t xml:space="preserve">2. The governing body is responsible for ensuring that the School: </w:t>
      </w:r>
    </w:p>
    <w:p w:rsidR="000E6504" w:rsidRDefault="000E6504" w:rsidP="000E6504">
      <w:pPr>
        <w:pStyle w:val="Default"/>
        <w:rPr>
          <w:sz w:val="20"/>
          <w:szCs w:val="20"/>
        </w:rPr>
      </w:pPr>
    </w:p>
    <w:p w:rsidR="000E6504" w:rsidRDefault="000E6504" w:rsidP="000E6504">
      <w:pPr>
        <w:pStyle w:val="Default"/>
        <w:rPr>
          <w:sz w:val="20"/>
          <w:szCs w:val="20"/>
        </w:rPr>
      </w:pPr>
      <w:r>
        <w:rPr>
          <w:sz w:val="20"/>
          <w:szCs w:val="20"/>
        </w:rPr>
        <w:t xml:space="preserve"> keeps proper accounting records during the year which will disclose, with reasonable accuracy and at any time, the financial position of the School, have been drawn up in accordance with the </w:t>
      </w:r>
      <w:proofErr w:type="spellStart"/>
      <w:r>
        <w:rPr>
          <w:sz w:val="20"/>
          <w:szCs w:val="20"/>
        </w:rPr>
        <w:t>DfE’s</w:t>
      </w:r>
      <w:proofErr w:type="spellEnd"/>
      <w:r>
        <w:rPr>
          <w:sz w:val="20"/>
          <w:szCs w:val="20"/>
        </w:rPr>
        <w:t xml:space="preserve"> (CFR) guidelines, and will enable it to prepare an annual income and expenditure statement that complies with </w:t>
      </w:r>
      <w:proofErr w:type="spellStart"/>
      <w:r>
        <w:rPr>
          <w:sz w:val="20"/>
          <w:szCs w:val="20"/>
        </w:rPr>
        <w:t>DfE</w:t>
      </w:r>
      <w:proofErr w:type="spellEnd"/>
      <w:r>
        <w:rPr>
          <w:sz w:val="20"/>
          <w:szCs w:val="20"/>
        </w:rPr>
        <w:t xml:space="preserve"> guidelines </w:t>
      </w:r>
    </w:p>
    <w:p w:rsidR="000E6504" w:rsidRDefault="000E6504" w:rsidP="000E6504">
      <w:pPr>
        <w:pStyle w:val="Default"/>
        <w:rPr>
          <w:sz w:val="20"/>
          <w:szCs w:val="20"/>
        </w:rPr>
      </w:pPr>
    </w:p>
    <w:p w:rsidR="000E6504" w:rsidRDefault="000E6504" w:rsidP="000E6504">
      <w:pPr>
        <w:pStyle w:val="Default"/>
        <w:rPr>
          <w:sz w:val="20"/>
          <w:szCs w:val="20"/>
        </w:rPr>
      </w:pPr>
      <w:r>
        <w:rPr>
          <w:sz w:val="20"/>
          <w:szCs w:val="20"/>
        </w:rPr>
        <w:t xml:space="preserve"> maintains and operates an effective system of internal control designed to safeguard all the resources delegated, granted or otherwise entrusted to the School and to ensure they are used cost-effectively. </w:t>
      </w:r>
    </w:p>
    <w:p w:rsidR="000E6504" w:rsidRDefault="000E6504" w:rsidP="000E6504">
      <w:pPr>
        <w:pStyle w:val="Default"/>
        <w:rPr>
          <w:sz w:val="20"/>
          <w:szCs w:val="20"/>
        </w:rPr>
      </w:pPr>
    </w:p>
    <w:p w:rsidR="000E6504" w:rsidRDefault="000E6504" w:rsidP="000E6504">
      <w:pPr>
        <w:pStyle w:val="Default"/>
        <w:rPr>
          <w:sz w:val="20"/>
          <w:szCs w:val="20"/>
        </w:rPr>
      </w:pPr>
      <w:r>
        <w:rPr>
          <w:sz w:val="20"/>
          <w:szCs w:val="20"/>
        </w:rPr>
        <w:t xml:space="preserve">3. The system of internal control has been developed and is co-ordinated by the Head teacher. It aims to provide as much assurance as is reasonably possible (not absolute assurance) that assets are safeguarded, transactions are properly authorised and recorded and that material errors or irregularities are either prevented or can be detected promptly. </w:t>
      </w:r>
    </w:p>
    <w:p w:rsidR="000E6504" w:rsidRDefault="000E6504" w:rsidP="000E6504">
      <w:pPr>
        <w:pStyle w:val="Default"/>
        <w:rPr>
          <w:sz w:val="20"/>
          <w:szCs w:val="20"/>
        </w:rPr>
      </w:pPr>
    </w:p>
    <w:p w:rsidR="000E6504" w:rsidRDefault="000E6504" w:rsidP="000E6504">
      <w:pPr>
        <w:pStyle w:val="Default"/>
        <w:rPr>
          <w:sz w:val="20"/>
          <w:szCs w:val="20"/>
        </w:rPr>
      </w:pPr>
      <w:r>
        <w:rPr>
          <w:sz w:val="20"/>
          <w:szCs w:val="20"/>
        </w:rPr>
        <w:t xml:space="preserve">4 Our review of the effectiveness of the systems of internal control is informed by: </w:t>
      </w:r>
    </w:p>
    <w:p w:rsidR="000E6504" w:rsidRDefault="000E6504" w:rsidP="000E6504">
      <w:pPr>
        <w:pStyle w:val="Default"/>
        <w:rPr>
          <w:sz w:val="20"/>
          <w:szCs w:val="20"/>
        </w:rPr>
      </w:pPr>
    </w:p>
    <w:p w:rsidR="000E6504" w:rsidRDefault="000E6504" w:rsidP="000E6504">
      <w:pPr>
        <w:pStyle w:val="Default"/>
        <w:rPr>
          <w:sz w:val="20"/>
          <w:szCs w:val="20"/>
        </w:rPr>
      </w:pPr>
      <w:r>
        <w:rPr>
          <w:sz w:val="20"/>
          <w:szCs w:val="20"/>
        </w:rPr>
        <w:t xml:space="preserve"> </w:t>
      </w:r>
      <w:proofErr w:type="gramStart"/>
      <w:r>
        <w:rPr>
          <w:sz w:val="20"/>
          <w:szCs w:val="20"/>
        </w:rPr>
        <w:t>our</w:t>
      </w:r>
      <w:proofErr w:type="gramEnd"/>
      <w:r>
        <w:rPr>
          <w:sz w:val="20"/>
          <w:szCs w:val="20"/>
        </w:rPr>
        <w:t xml:space="preserve"> regular scrutiny of financial and other performance monitoring data </w:t>
      </w:r>
    </w:p>
    <w:p w:rsidR="000E6504" w:rsidRDefault="000E6504" w:rsidP="000E6504">
      <w:pPr>
        <w:pStyle w:val="Default"/>
        <w:rPr>
          <w:sz w:val="20"/>
          <w:szCs w:val="20"/>
        </w:rPr>
      </w:pPr>
    </w:p>
    <w:p w:rsidR="000E6504" w:rsidRDefault="000E6504" w:rsidP="000E6504">
      <w:pPr>
        <w:pStyle w:val="Default"/>
        <w:rPr>
          <w:sz w:val="20"/>
          <w:szCs w:val="20"/>
        </w:rPr>
      </w:pPr>
      <w:r>
        <w:rPr>
          <w:sz w:val="20"/>
          <w:szCs w:val="20"/>
        </w:rPr>
        <w:t xml:space="preserve"> reports from the Head Teacher and other Managers to the Governing Body or its Finance and Staffing Committee </w:t>
      </w:r>
    </w:p>
    <w:p w:rsidR="000E6504" w:rsidRDefault="000E6504" w:rsidP="000E6504">
      <w:pPr>
        <w:pStyle w:val="Default"/>
        <w:rPr>
          <w:sz w:val="20"/>
          <w:szCs w:val="20"/>
        </w:rPr>
      </w:pPr>
    </w:p>
    <w:p w:rsidR="000E6504" w:rsidRDefault="000E6504" w:rsidP="000E6504">
      <w:pPr>
        <w:pStyle w:val="Default"/>
        <w:rPr>
          <w:sz w:val="20"/>
          <w:szCs w:val="20"/>
        </w:rPr>
      </w:pPr>
      <w:r>
        <w:rPr>
          <w:sz w:val="20"/>
          <w:szCs w:val="20"/>
        </w:rPr>
        <w:t xml:space="preserve"> </w:t>
      </w:r>
      <w:proofErr w:type="gramStart"/>
      <w:r>
        <w:rPr>
          <w:sz w:val="20"/>
          <w:szCs w:val="20"/>
        </w:rPr>
        <w:t>the</w:t>
      </w:r>
      <w:proofErr w:type="gramEnd"/>
      <w:r>
        <w:rPr>
          <w:sz w:val="20"/>
          <w:szCs w:val="20"/>
        </w:rPr>
        <w:t xml:space="preserve"> findings of the most recent </w:t>
      </w:r>
      <w:proofErr w:type="spellStart"/>
      <w:r>
        <w:rPr>
          <w:sz w:val="20"/>
          <w:szCs w:val="20"/>
        </w:rPr>
        <w:t>FMSiS</w:t>
      </w:r>
      <w:proofErr w:type="spellEnd"/>
      <w:r>
        <w:rPr>
          <w:sz w:val="20"/>
          <w:szCs w:val="20"/>
        </w:rPr>
        <w:t xml:space="preserve"> audit conducted by W.S.C.C (carried out in June</w:t>
      </w:r>
      <w:r>
        <w:rPr>
          <w:sz w:val="13"/>
          <w:szCs w:val="13"/>
        </w:rPr>
        <w:t xml:space="preserve">  </w:t>
      </w:r>
      <w:r>
        <w:rPr>
          <w:sz w:val="20"/>
          <w:szCs w:val="20"/>
        </w:rPr>
        <w:t xml:space="preserve">2010) and no issues being raised from the SFVS filed in March 2019. </w:t>
      </w:r>
    </w:p>
    <w:p w:rsidR="000E6504" w:rsidRDefault="000E6504" w:rsidP="000E6504">
      <w:pPr>
        <w:pStyle w:val="Default"/>
        <w:rPr>
          <w:sz w:val="20"/>
          <w:szCs w:val="20"/>
        </w:rPr>
      </w:pPr>
    </w:p>
    <w:p w:rsidR="000E6504" w:rsidRDefault="000E6504" w:rsidP="000E6504">
      <w:pPr>
        <w:pStyle w:val="Default"/>
        <w:rPr>
          <w:sz w:val="20"/>
          <w:szCs w:val="20"/>
        </w:rPr>
      </w:pPr>
      <w:r>
        <w:rPr>
          <w:sz w:val="20"/>
          <w:szCs w:val="20"/>
        </w:rPr>
        <w:t xml:space="preserve">5 We are, therefore, satisfied that the internal control systems in operation at the School during the year were adequate and effective. </w:t>
      </w:r>
    </w:p>
    <w:p w:rsidR="000E6504" w:rsidRDefault="000E6504" w:rsidP="000E6504">
      <w:pPr>
        <w:pStyle w:val="Default"/>
        <w:rPr>
          <w:sz w:val="20"/>
          <w:szCs w:val="20"/>
        </w:rPr>
      </w:pPr>
    </w:p>
    <w:p w:rsidR="000E6504" w:rsidRDefault="000E6504" w:rsidP="000E6504">
      <w:pPr>
        <w:pStyle w:val="Default"/>
        <w:rPr>
          <w:sz w:val="20"/>
          <w:szCs w:val="20"/>
        </w:rPr>
      </w:pPr>
    </w:p>
    <w:p w:rsidR="000E6504" w:rsidRDefault="000E6504" w:rsidP="000E6504">
      <w:pPr>
        <w:pStyle w:val="Default"/>
        <w:rPr>
          <w:b/>
          <w:bCs/>
          <w:sz w:val="20"/>
          <w:szCs w:val="20"/>
        </w:rPr>
      </w:pPr>
    </w:p>
    <w:p w:rsidR="000E6504" w:rsidRDefault="000E6504" w:rsidP="000E6504">
      <w:pPr>
        <w:pStyle w:val="Default"/>
        <w:rPr>
          <w:b/>
          <w:bCs/>
          <w:sz w:val="20"/>
          <w:szCs w:val="20"/>
        </w:rPr>
      </w:pPr>
    </w:p>
    <w:p w:rsidR="000E6504" w:rsidRDefault="000E6504" w:rsidP="000E6504">
      <w:pPr>
        <w:pStyle w:val="Default"/>
        <w:rPr>
          <w:b/>
          <w:bCs/>
          <w:sz w:val="20"/>
          <w:szCs w:val="20"/>
        </w:rPr>
      </w:pPr>
      <w:r>
        <w:rPr>
          <w:b/>
          <w:bCs/>
          <w:sz w:val="20"/>
          <w:szCs w:val="20"/>
        </w:rPr>
        <w:t>(Signed)…………</w:t>
      </w:r>
      <w:r w:rsidR="00EE5B24">
        <w:rPr>
          <w:b/>
          <w:bCs/>
          <w:sz w:val="20"/>
          <w:szCs w:val="20"/>
        </w:rPr>
        <w:t>Jacquelyn Wattam</w:t>
      </w:r>
      <w:r>
        <w:rPr>
          <w:b/>
          <w:bCs/>
          <w:sz w:val="20"/>
          <w:szCs w:val="20"/>
        </w:rPr>
        <w:t>…………….       Dated......................</w:t>
      </w:r>
      <w:r w:rsidR="00EE5B24">
        <w:rPr>
          <w:b/>
          <w:bCs/>
          <w:sz w:val="20"/>
          <w:szCs w:val="20"/>
        </w:rPr>
        <w:t>17.02.22</w:t>
      </w:r>
    </w:p>
    <w:p w:rsidR="000E6504" w:rsidRDefault="000E6504" w:rsidP="000E6504">
      <w:pPr>
        <w:pStyle w:val="Default"/>
        <w:rPr>
          <w:b/>
          <w:bCs/>
          <w:sz w:val="20"/>
          <w:szCs w:val="20"/>
        </w:rPr>
      </w:pPr>
      <w:r>
        <w:rPr>
          <w:b/>
          <w:bCs/>
          <w:sz w:val="20"/>
          <w:szCs w:val="20"/>
        </w:rPr>
        <w:t>(Head Teacher)</w:t>
      </w:r>
    </w:p>
    <w:p w:rsidR="000E6504" w:rsidRDefault="000E6504" w:rsidP="000E6504">
      <w:pPr>
        <w:pStyle w:val="Default"/>
        <w:rPr>
          <w:sz w:val="20"/>
          <w:szCs w:val="20"/>
        </w:rPr>
      </w:pPr>
    </w:p>
    <w:p w:rsidR="000E6504" w:rsidRDefault="000E6504" w:rsidP="000E6504">
      <w:pPr>
        <w:pStyle w:val="Default"/>
        <w:rPr>
          <w:b/>
          <w:bCs/>
          <w:sz w:val="20"/>
          <w:szCs w:val="20"/>
        </w:rPr>
      </w:pPr>
    </w:p>
    <w:p w:rsidR="000E6504" w:rsidRDefault="000E6504" w:rsidP="000E6504">
      <w:pPr>
        <w:pStyle w:val="Default"/>
        <w:rPr>
          <w:b/>
          <w:bCs/>
          <w:sz w:val="20"/>
          <w:szCs w:val="20"/>
        </w:rPr>
      </w:pPr>
      <w:r>
        <w:rPr>
          <w:b/>
          <w:bCs/>
          <w:sz w:val="20"/>
          <w:szCs w:val="20"/>
        </w:rPr>
        <w:t xml:space="preserve"> </w:t>
      </w:r>
    </w:p>
    <w:p w:rsidR="000E6504" w:rsidRDefault="000E6504" w:rsidP="000E6504">
      <w:pPr>
        <w:pStyle w:val="Default"/>
        <w:rPr>
          <w:b/>
          <w:bCs/>
          <w:sz w:val="20"/>
          <w:szCs w:val="20"/>
        </w:rPr>
      </w:pPr>
    </w:p>
    <w:p w:rsidR="000E6504" w:rsidRDefault="000E6504" w:rsidP="000E6504">
      <w:pPr>
        <w:pStyle w:val="Default"/>
        <w:rPr>
          <w:b/>
          <w:bCs/>
          <w:sz w:val="20"/>
          <w:szCs w:val="20"/>
        </w:rPr>
      </w:pPr>
      <w:r>
        <w:rPr>
          <w:b/>
          <w:bCs/>
          <w:sz w:val="20"/>
          <w:szCs w:val="20"/>
        </w:rPr>
        <w:t>(Signed)……………………</w:t>
      </w:r>
      <w:r w:rsidR="00EE5B24">
        <w:rPr>
          <w:b/>
          <w:bCs/>
          <w:sz w:val="20"/>
          <w:szCs w:val="20"/>
        </w:rPr>
        <w:t xml:space="preserve">Chris Dring </w:t>
      </w:r>
      <w:r>
        <w:rPr>
          <w:b/>
          <w:bCs/>
          <w:sz w:val="20"/>
          <w:szCs w:val="20"/>
        </w:rPr>
        <w:t>………….       Dated………</w:t>
      </w:r>
      <w:r w:rsidR="00EE5B24">
        <w:rPr>
          <w:b/>
          <w:bCs/>
          <w:sz w:val="20"/>
          <w:szCs w:val="20"/>
        </w:rPr>
        <w:t>17.02.22</w:t>
      </w:r>
    </w:p>
    <w:p w:rsidR="000E6504" w:rsidRPr="009D4264" w:rsidRDefault="000E6504" w:rsidP="000E6504">
      <w:pPr>
        <w:pStyle w:val="Default"/>
        <w:rPr>
          <w:b/>
          <w:bCs/>
          <w:sz w:val="20"/>
          <w:szCs w:val="20"/>
        </w:rPr>
      </w:pPr>
      <w:r>
        <w:rPr>
          <w:b/>
          <w:bCs/>
          <w:sz w:val="20"/>
          <w:szCs w:val="20"/>
        </w:rPr>
        <w:t xml:space="preserve">(Chair of the Governing Body) </w:t>
      </w:r>
    </w:p>
    <w:p w:rsidR="00C2464A" w:rsidRPr="001D0007" w:rsidRDefault="00C2464A">
      <w:pPr>
        <w:rPr>
          <w:rFonts w:ascii="Verdana" w:hAnsi="Verdana"/>
          <w:b/>
          <w:sz w:val="22"/>
          <w:szCs w:val="22"/>
        </w:rPr>
      </w:pPr>
    </w:p>
    <w:sectPr w:rsidR="00C2464A" w:rsidRPr="001D0007" w:rsidSect="00CC6A86">
      <w:headerReference w:type="default" r:id="rId8"/>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6A86" w:rsidRDefault="00CC6A86" w:rsidP="00CC6A86">
      <w:r>
        <w:separator/>
      </w:r>
    </w:p>
  </w:endnote>
  <w:endnote w:type="continuationSeparator" w:id="0">
    <w:p w:rsidR="00CC6A86" w:rsidRDefault="00CC6A86" w:rsidP="00CC6A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5B24" w:rsidRDefault="00EE5B24" w:rsidP="00EE5B24">
    <w:pPr>
      <w:pStyle w:val="Footer"/>
      <w:jc w:val="center"/>
      <w:rPr>
        <w:rFonts w:ascii="Open Sans" w:hAnsi="Open Sans" w:cs="Open Sans"/>
        <w:sz w:val="26"/>
        <w:szCs w:val="26"/>
      </w:rPr>
    </w:pPr>
    <w:r>
      <w:rPr>
        <w:rFonts w:ascii="Open Sans" w:hAnsi="Open Sans" w:cs="Open Sans"/>
        <w:sz w:val="26"/>
        <w:szCs w:val="26"/>
      </w:rPr>
      <w:t>Inspiring independent, resilient, creative, emotionally intelligent learners.</w:t>
    </w:r>
  </w:p>
  <w:p w:rsidR="00EE5B24" w:rsidRDefault="00EE5B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6A86" w:rsidRDefault="00CC6A86" w:rsidP="00CC6A86">
      <w:r>
        <w:separator/>
      </w:r>
    </w:p>
  </w:footnote>
  <w:footnote w:type="continuationSeparator" w:id="0">
    <w:p w:rsidR="00CC6A86" w:rsidRDefault="00CC6A86" w:rsidP="00CC6A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6A86" w:rsidRPr="00CC6A86" w:rsidRDefault="00CC6A86">
    <w:pPr>
      <w:pStyle w:val="Header"/>
      <w:rPr>
        <w:rFonts w:ascii="Open Sans" w:hAnsi="Open Sans" w:cs="Open Sans"/>
        <w:sz w:val="32"/>
        <w:szCs w:val="32"/>
      </w:rPr>
    </w:pPr>
    <w:r>
      <w:rPr>
        <w:rFonts w:ascii="Open Sans" w:hAnsi="Open Sans" w:cs="Open Sans"/>
        <w:noProof/>
        <w:sz w:val="32"/>
        <w:szCs w:val="32"/>
      </w:rPr>
      <w:drawing>
        <wp:anchor distT="0" distB="0" distL="114300" distR="114300" simplePos="0" relativeHeight="251658240" behindDoc="1" locked="0" layoutInCell="1" allowOverlap="1">
          <wp:simplePos x="0" y="0"/>
          <wp:positionH relativeFrom="column">
            <wp:posOffset>-173990</wp:posOffset>
          </wp:positionH>
          <wp:positionV relativeFrom="paragraph">
            <wp:posOffset>-163830</wp:posOffset>
          </wp:positionV>
          <wp:extent cx="658495" cy="614045"/>
          <wp:effectExtent l="0" t="0" r="8255" b="0"/>
          <wp:wrapTight wrapText="bothSides">
            <wp:wrapPolygon edited="0">
              <wp:start x="0" y="0"/>
              <wp:lineTo x="0" y="20774"/>
              <wp:lineTo x="21246" y="20774"/>
              <wp:lineTo x="2124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58495" cy="614045"/>
                  </a:xfrm>
                  <a:prstGeom prst="rect">
                    <a:avLst/>
                  </a:prstGeom>
                </pic:spPr>
              </pic:pic>
            </a:graphicData>
          </a:graphic>
          <wp14:sizeRelH relativeFrom="margin">
            <wp14:pctWidth>0</wp14:pctWidth>
          </wp14:sizeRelH>
          <wp14:sizeRelV relativeFrom="margin">
            <wp14:pctHeight>0</wp14:pctHeight>
          </wp14:sizeRelV>
        </wp:anchor>
      </w:drawing>
    </w:r>
    <w:r w:rsidRPr="00CC6A86">
      <w:rPr>
        <w:rFonts w:ascii="Open Sans" w:hAnsi="Open Sans" w:cs="Open Sans"/>
        <w:sz w:val="32"/>
        <w:szCs w:val="32"/>
      </w:rPr>
      <w:t>Statement of internal control</w:t>
    </w:r>
  </w:p>
  <w:p w:rsidR="00CC6A86" w:rsidRDefault="00CC6A8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0007"/>
    <w:rsid w:val="000E6504"/>
    <w:rsid w:val="00186020"/>
    <w:rsid w:val="001D0007"/>
    <w:rsid w:val="007A3CA0"/>
    <w:rsid w:val="00B5404E"/>
    <w:rsid w:val="00C2464A"/>
    <w:rsid w:val="00CC6A86"/>
    <w:rsid w:val="00D15F3A"/>
    <w:rsid w:val="00DA2B2D"/>
    <w:rsid w:val="00EE5B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537675B"/>
  <w15:chartTrackingRefBased/>
  <w15:docId w15:val="{94CC8D98-7CE0-4F47-88AD-BB51619EA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0007"/>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A2B2D"/>
    <w:rPr>
      <w:color w:val="0563C1" w:themeColor="hyperlink"/>
      <w:u w:val="single"/>
    </w:rPr>
  </w:style>
  <w:style w:type="paragraph" w:customStyle="1" w:styleId="Default">
    <w:name w:val="Default"/>
    <w:rsid w:val="000E6504"/>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Header">
    <w:name w:val="header"/>
    <w:basedOn w:val="Normal"/>
    <w:link w:val="HeaderChar"/>
    <w:uiPriority w:val="99"/>
    <w:unhideWhenUsed/>
    <w:rsid w:val="00CC6A86"/>
    <w:pPr>
      <w:tabs>
        <w:tab w:val="center" w:pos="4513"/>
        <w:tab w:val="right" w:pos="9026"/>
      </w:tabs>
    </w:pPr>
  </w:style>
  <w:style w:type="character" w:customStyle="1" w:styleId="HeaderChar">
    <w:name w:val="Header Char"/>
    <w:basedOn w:val="DefaultParagraphFont"/>
    <w:link w:val="Header"/>
    <w:uiPriority w:val="99"/>
    <w:rsid w:val="00CC6A86"/>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CC6A86"/>
    <w:pPr>
      <w:tabs>
        <w:tab w:val="center" w:pos="4513"/>
        <w:tab w:val="right" w:pos="9026"/>
      </w:tabs>
    </w:pPr>
  </w:style>
  <w:style w:type="character" w:customStyle="1" w:styleId="FooterChar">
    <w:name w:val="Footer Char"/>
    <w:basedOn w:val="DefaultParagraphFont"/>
    <w:link w:val="Footer"/>
    <w:uiPriority w:val="99"/>
    <w:rsid w:val="00CC6A86"/>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0334069">
      <w:bodyDiv w:val="1"/>
      <w:marLeft w:val="0"/>
      <w:marRight w:val="0"/>
      <w:marTop w:val="0"/>
      <w:marBottom w:val="0"/>
      <w:divBdr>
        <w:top w:val="none" w:sz="0" w:space="0" w:color="auto"/>
        <w:left w:val="none" w:sz="0" w:space="0" w:color="auto"/>
        <w:bottom w:val="none" w:sz="0" w:space="0" w:color="auto"/>
        <w:right w:val="none" w:sz="0" w:space="0" w:color="auto"/>
      </w:divBdr>
    </w:div>
    <w:div w:id="2040079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mailto:office@bosham.w-sussex.sch.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340</Words>
  <Characters>1944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JSPC Computer Services</Company>
  <LinksUpToDate>false</LinksUpToDate>
  <CharactersWithSpaces>2280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Bosham Primary School Head Teacher</cp:lastModifiedBy>
  <cp:revision>5</cp:revision>
  <dcterms:created xsi:type="dcterms:W3CDTF">2022-02-17T14:25:00Z</dcterms:created>
  <dcterms:modified xsi:type="dcterms:W3CDTF">2022-10-30T18:14:00Z</dcterms:modified>
</cp:coreProperties>
</file>